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03F91" w14:textId="77777777" w:rsidR="003E5BCA" w:rsidRDefault="003E5BCA">
      <w:pPr>
        <w:pStyle w:val="normal0"/>
      </w:pPr>
    </w:p>
    <w:p w14:paraId="25E37352" w14:textId="77777777" w:rsidR="003E5BCA" w:rsidRDefault="003E5BCA">
      <w:pPr>
        <w:pStyle w:val="normal0"/>
      </w:pPr>
    </w:p>
    <w:p w14:paraId="21CBDBDF" w14:textId="77777777" w:rsidR="003E5BCA" w:rsidRDefault="003E5BCA">
      <w:pPr>
        <w:pStyle w:val="normal0"/>
      </w:pPr>
    </w:p>
    <w:p w14:paraId="24BEADA4" w14:textId="77777777" w:rsidR="003E5BCA" w:rsidRDefault="003E5BCA">
      <w:pPr>
        <w:pStyle w:val="normal0"/>
      </w:pPr>
    </w:p>
    <w:p w14:paraId="421825D3" w14:textId="77777777" w:rsidR="003E5BCA" w:rsidRDefault="003E5BCA">
      <w:pPr>
        <w:pStyle w:val="normal0"/>
      </w:pPr>
    </w:p>
    <w:p w14:paraId="336FE0CD" w14:textId="77777777" w:rsidR="003E5BCA" w:rsidRDefault="003E5BCA">
      <w:pPr>
        <w:pStyle w:val="normal0"/>
      </w:pPr>
    </w:p>
    <w:p w14:paraId="660FE772" w14:textId="77777777" w:rsidR="003E5BCA" w:rsidRDefault="003E5BCA">
      <w:pPr>
        <w:pStyle w:val="normal0"/>
      </w:pPr>
    </w:p>
    <w:p w14:paraId="0B2EEB7D" w14:textId="77777777" w:rsidR="003E5BCA" w:rsidRDefault="003E5BCA">
      <w:pPr>
        <w:pStyle w:val="normal0"/>
      </w:pPr>
    </w:p>
    <w:p w14:paraId="220CE38B" w14:textId="77777777" w:rsidR="003E5BCA" w:rsidRDefault="003E5BCA">
      <w:pPr>
        <w:pStyle w:val="normal0"/>
      </w:pPr>
    </w:p>
    <w:p w14:paraId="638209C2" w14:textId="77777777" w:rsidR="003E5BCA" w:rsidRDefault="003E5BCA">
      <w:pPr>
        <w:pStyle w:val="normal0"/>
      </w:pPr>
    </w:p>
    <w:p w14:paraId="0EBD5582" w14:textId="77777777" w:rsidR="003E5BCA" w:rsidRDefault="003E5BCA">
      <w:pPr>
        <w:pStyle w:val="normal0"/>
      </w:pPr>
    </w:p>
    <w:p w14:paraId="108623A3" w14:textId="77777777" w:rsidR="003E5BCA" w:rsidRDefault="003E5BCA">
      <w:pPr>
        <w:pStyle w:val="normal0"/>
      </w:pPr>
    </w:p>
    <w:p w14:paraId="0511DBAA" w14:textId="77777777" w:rsidR="003E5BCA" w:rsidRPr="00272CEE" w:rsidRDefault="000A05FD">
      <w:pPr>
        <w:pStyle w:val="normal0"/>
        <w:jc w:val="center"/>
        <w:rPr>
          <w:rFonts w:ascii="Times New Roman" w:hAnsi="Times New Roman" w:cs="Times New Roman"/>
          <w:sz w:val="24"/>
          <w:szCs w:val="24"/>
        </w:rPr>
      </w:pPr>
      <w:r w:rsidRPr="00272CEE">
        <w:rPr>
          <w:rFonts w:ascii="Times New Roman" w:hAnsi="Times New Roman" w:cs="Times New Roman"/>
          <w:sz w:val="24"/>
          <w:szCs w:val="24"/>
        </w:rPr>
        <w:t>Statistical Analysis of 4th Grade Reading Scores Across Ethnicity</w:t>
      </w:r>
    </w:p>
    <w:p w14:paraId="1924CC1F" w14:textId="77777777" w:rsidR="003E5BCA" w:rsidRPr="00272CEE" w:rsidRDefault="000A05FD">
      <w:pPr>
        <w:pStyle w:val="normal0"/>
        <w:jc w:val="center"/>
        <w:rPr>
          <w:rFonts w:ascii="Times New Roman" w:hAnsi="Times New Roman" w:cs="Times New Roman"/>
          <w:sz w:val="24"/>
          <w:szCs w:val="24"/>
        </w:rPr>
      </w:pPr>
      <w:r w:rsidRPr="00272CEE">
        <w:rPr>
          <w:rFonts w:ascii="Times New Roman" w:hAnsi="Times New Roman" w:cs="Times New Roman"/>
          <w:sz w:val="24"/>
          <w:szCs w:val="24"/>
        </w:rPr>
        <w:t xml:space="preserve">New Jersey City University </w:t>
      </w:r>
    </w:p>
    <w:p w14:paraId="33B7800D" w14:textId="77777777" w:rsidR="003E5BCA" w:rsidRPr="00272CEE" w:rsidRDefault="000A05FD">
      <w:pPr>
        <w:pStyle w:val="normal0"/>
        <w:jc w:val="center"/>
        <w:rPr>
          <w:rFonts w:ascii="Times New Roman" w:hAnsi="Times New Roman" w:cs="Times New Roman"/>
          <w:sz w:val="24"/>
          <w:szCs w:val="24"/>
        </w:rPr>
      </w:pPr>
      <w:r w:rsidRPr="00272CEE">
        <w:rPr>
          <w:rFonts w:ascii="Times New Roman" w:hAnsi="Times New Roman" w:cs="Times New Roman"/>
          <w:sz w:val="24"/>
          <w:szCs w:val="24"/>
        </w:rPr>
        <w:t xml:space="preserve">EDTC 810 Statistics for Educational Research </w:t>
      </w:r>
    </w:p>
    <w:p w14:paraId="21B854CE" w14:textId="77777777" w:rsidR="003E5BCA" w:rsidRPr="00272CEE" w:rsidRDefault="000A05FD">
      <w:pPr>
        <w:pStyle w:val="normal0"/>
        <w:jc w:val="center"/>
        <w:rPr>
          <w:rFonts w:ascii="Times New Roman" w:eastAsia="Helvetica Neue" w:hAnsi="Times New Roman" w:cs="Times New Roman"/>
          <w:color w:val="111111"/>
          <w:sz w:val="24"/>
          <w:szCs w:val="24"/>
        </w:rPr>
      </w:pPr>
      <w:r w:rsidRPr="00272CEE">
        <w:rPr>
          <w:rFonts w:ascii="Times New Roman" w:hAnsi="Times New Roman" w:cs="Times New Roman"/>
          <w:sz w:val="24"/>
          <w:szCs w:val="24"/>
        </w:rPr>
        <w:t>Project 4</w:t>
      </w:r>
    </w:p>
    <w:p w14:paraId="379A33C2" w14:textId="77777777" w:rsidR="003E5BCA" w:rsidRPr="00272CEE" w:rsidRDefault="000A05FD">
      <w:pPr>
        <w:pStyle w:val="normal0"/>
        <w:jc w:val="center"/>
        <w:rPr>
          <w:rFonts w:ascii="Times New Roman" w:hAnsi="Times New Roman" w:cs="Times New Roman"/>
          <w:sz w:val="24"/>
          <w:szCs w:val="24"/>
        </w:rPr>
      </w:pPr>
      <w:r w:rsidRPr="00272CEE">
        <w:rPr>
          <w:rFonts w:ascii="Times New Roman" w:hAnsi="Times New Roman" w:cs="Times New Roman"/>
          <w:sz w:val="24"/>
          <w:szCs w:val="24"/>
        </w:rPr>
        <w:t xml:space="preserve">Spring 2018 </w:t>
      </w:r>
    </w:p>
    <w:p w14:paraId="31C079E9" w14:textId="77777777" w:rsidR="003E5BCA" w:rsidRPr="00272CEE" w:rsidRDefault="000A05FD">
      <w:pPr>
        <w:pStyle w:val="normal0"/>
        <w:jc w:val="center"/>
        <w:rPr>
          <w:rFonts w:ascii="Times New Roman" w:hAnsi="Times New Roman" w:cs="Times New Roman"/>
          <w:sz w:val="24"/>
          <w:szCs w:val="24"/>
        </w:rPr>
      </w:pPr>
      <w:r w:rsidRPr="00272CEE">
        <w:rPr>
          <w:rFonts w:ascii="Times New Roman" w:hAnsi="Times New Roman" w:cs="Times New Roman"/>
          <w:sz w:val="24"/>
          <w:szCs w:val="24"/>
        </w:rPr>
        <w:t>Kerry Magro</w:t>
      </w:r>
    </w:p>
    <w:p w14:paraId="4011B0B8" w14:textId="77777777" w:rsidR="003E5BCA" w:rsidRPr="00272CEE" w:rsidRDefault="003E5BCA">
      <w:pPr>
        <w:pStyle w:val="normal0"/>
        <w:jc w:val="center"/>
        <w:rPr>
          <w:rFonts w:ascii="Times New Roman" w:hAnsi="Times New Roman" w:cs="Times New Roman"/>
          <w:sz w:val="24"/>
          <w:szCs w:val="24"/>
        </w:rPr>
      </w:pPr>
    </w:p>
    <w:p w14:paraId="01B54ADB" w14:textId="77777777" w:rsidR="003E5BCA" w:rsidRPr="00272CEE" w:rsidRDefault="003E5BCA">
      <w:pPr>
        <w:pStyle w:val="normal0"/>
        <w:jc w:val="center"/>
        <w:rPr>
          <w:rFonts w:ascii="Times New Roman" w:hAnsi="Times New Roman" w:cs="Times New Roman"/>
          <w:sz w:val="24"/>
          <w:szCs w:val="24"/>
        </w:rPr>
      </w:pPr>
    </w:p>
    <w:p w14:paraId="23055607" w14:textId="77777777" w:rsidR="003E5BCA" w:rsidRPr="00272CEE" w:rsidRDefault="003E5BCA">
      <w:pPr>
        <w:pStyle w:val="normal0"/>
        <w:jc w:val="center"/>
        <w:rPr>
          <w:rFonts w:ascii="Times New Roman" w:hAnsi="Times New Roman" w:cs="Times New Roman"/>
          <w:sz w:val="24"/>
          <w:szCs w:val="24"/>
        </w:rPr>
      </w:pPr>
    </w:p>
    <w:p w14:paraId="1EC2134E" w14:textId="77777777" w:rsidR="003E5BCA" w:rsidRPr="00272CEE" w:rsidRDefault="003E5BCA">
      <w:pPr>
        <w:pStyle w:val="normal0"/>
        <w:jc w:val="center"/>
        <w:rPr>
          <w:rFonts w:ascii="Times New Roman" w:hAnsi="Times New Roman" w:cs="Times New Roman"/>
          <w:sz w:val="24"/>
          <w:szCs w:val="24"/>
        </w:rPr>
      </w:pPr>
    </w:p>
    <w:p w14:paraId="166B49C4" w14:textId="77777777" w:rsidR="003E5BCA" w:rsidRPr="00272CEE" w:rsidRDefault="003E5BCA">
      <w:pPr>
        <w:pStyle w:val="normal0"/>
        <w:jc w:val="center"/>
        <w:rPr>
          <w:rFonts w:ascii="Times New Roman" w:hAnsi="Times New Roman" w:cs="Times New Roman"/>
          <w:sz w:val="24"/>
          <w:szCs w:val="24"/>
        </w:rPr>
      </w:pPr>
    </w:p>
    <w:p w14:paraId="2CF9A10C" w14:textId="77777777" w:rsidR="003E5BCA" w:rsidRPr="00272CEE" w:rsidRDefault="003E5BCA">
      <w:pPr>
        <w:pStyle w:val="normal0"/>
        <w:jc w:val="center"/>
        <w:rPr>
          <w:rFonts w:ascii="Times New Roman" w:hAnsi="Times New Roman" w:cs="Times New Roman"/>
          <w:sz w:val="24"/>
          <w:szCs w:val="24"/>
        </w:rPr>
      </w:pPr>
    </w:p>
    <w:p w14:paraId="7FA40FB7" w14:textId="77777777" w:rsidR="003E5BCA" w:rsidRPr="00272CEE" w:rsidRDefault="003E5BCA">
      <w:pPr>
        <w:pStyle w:val="normal0"/>
        <w:jc w:val="center"/>
        <w:rPr>
          <w:rFonts w:ascii="Times New Roman" w:hAnsi="Times New Roman" w:cs="Times New Roman"/>
          <w:sz w:val="24"/>
          <w:szCs w:val="24"/>
        </w:rPr>
      </w:pPr>
    </w:p>
    <w:p w14:paraId="53FBCED3" w14:textId="77777777" w:rsidR="003E5BCA" w:rsidRPr="00272CEE" w:rsidRDefault="003E5BCA">
      <w:pPr>
        <w:pStyle w:val="normal0"/>
        <w:jc w:val="center"/>
        <w:rPr>
          <w:rFonts w:ascii="Times New Roman" w:hAnsi="Times New Roman" w:cs="Times New Roman"/>
          <w:sz w:val="24"/>
          <w:szCs w:val="24"/>
        </w:rPr>
      </w:pPr>
    </w:p>
    <w:p w14:paraId="7E3A4B7E" w14:textId="77777777" w:rsidR="003E5BCA" w:rsidRPr="00272CEE" w:rsidRDefault="003E5BCA">
      <w:pPr>
        <w:pStyle w:val="normal0"/>
        <w:jc w:val="center"/>
        <w:rPr>
          <w:rFonts w:ascii="Times New Roman" w:hAnsi="Times New Roman" w:cs="Times New Roman"/>
          <w:sz w:val="24"/>
          <w:szCs w:val="24"/>
        </w:rPr>
      </w:pPr>
    </w:p>
    <w:p w14:paraId="1D6F0E9F" w14:textId="77777777" w:rsidR="003E5BCA" w:rsidRPr="00272CEE" w:rsidRDefault="003E5BCA">
      <w:pPr>
        <w:pStyle w:val="normal0"/>
        <w:jc w:val="center"/>
        <w:rPr>
          <w:rFonts w:ascii="Times New Roman" w:hAnsi="Times New Roman" w:cs="Times New Roman"/>
          <w:sz w:val="24"/>
          <w:szCs w:val="24"/>
        </w:rPr>
      </w:pPr>
    </w:p>
    <w:p w14:paraId="4890A854" w14:textId="77777777" w:rsidR="003E5BCA" w:rsidRPr="00272CEE" w:rsidRDefault="003E5BCA">
      <w:pPr>
        <w:pStyle w:val="normal0"/>
        <w:jc w:val="center"/>
        <w:rPr>
          <w:rFonts w:ascii="Times New Roman" w:hAnsi="Times New Roman" w:cs="Times New Roman"/>
          <w:sz w:val="24"/>
          <w:szCs w:val="24"/>
        </w:rPr>
      </w:pPr>
    </w:p>
    <w:p w14:paraId="70966BB0" w14:textId="77777777" w:rsidR="003E5BCA" w:rsidRPr="00272CEE" w:rsidRDefault="003E5BCA">
      <w:pPr>
        <w:pStyle w:val="normal0"/>
        <w:jc w:val="center"/>
        <w:rPr>
          <w:rFonts w:ascii="Times New Roman" w:hAnsi="Times New Roman" w:cs="Times New Roman"/>
          <w:sz w:val="24"/>
          <w:szCs w:val="24"/>
        </w:rPr>
      </w:pPr>
    </w:p>
    <w:p w14:paraId="55AE4296" w14:textId="77777777" w:rsidR="003E5BCA" w:rsidRPr="00272CEE" w:rsidRDefault="003E5BCA">
      <w:pPr>
        <w:pStyle w:val="normal0"/>
        <w:jc w:val="center"/>
        <w:rPr>
          <w:rFonts w:ascii="Times New Roman" w:hAnsi="Times New Roman" w:cs="Times New Roman"/>
          <w:sz w:val="24"/>
          <w:szCs w:val="24"/>
        </w:rPr>
      </w:pPr>
    </w:p>
    <w:p w14:paraId="193D53E1" w14:textId="77777777" w:rsidR="003E5BCA" w:rsidRPr="00272CEE" w:rsidRDefault="003E5BCA">
      <w:pPr>
        <w:pStyle w:val="normal0"/>
        <w:jc w:val="center"/>
        <w:rPr>
          <w:rFonts w:ascii="Times New Roman" w:hAnsi="Times New Roman" w:cs="Times New Roman"/>
          <w:sz w:val="24"/>
          <w:szCs w:val="24"/>
        </w:rPr>
      </w:pPr>
    </w:p>
    <w:p w14:paraId="60C79AFB" w14:textId="77777777" w:rsidR="003E5BCA" w:rsidRPr="00272CEE" w:rsidRDefault="003E5BCA">
      <w:pPr>
        <w:pStyle w:val="normal0"/>
        <w:jc w:val="center"/>
        <w:rPr>
          <w:rFonts w:ascii="Times New Roman" w:hAnsi="Times New Roman" w:cs="Times New Roman"/>
          <w:sz w:val="24"/>
          <w:szCs w:val="24"/>
        </w:rPr>
      </w:pPr>
    </w:p>
    <w:p w14:paraId="64916A85" w14:textId="77777777" w:rsidR="003E5BCA" w:rsidRPr="00272CEE" w:rsidRDefault="003E5BCA">
      <w:pPr>
        <w:pStyle w:val="normal0"/>
        <w:jc w:val="center"/>
        <w:rPr>
          <w:rFonts w:ascii="Times New Roman" w:hAnsi="Times New Roman" w:cs="Times New Roman"/>
          <w:sz w:val="24"/>
          <w:szCs w:val="24"/>
        </w:rPr>
      </w:pPr>
    </w:p>
    <w:p w14:paraId="39B05A44" w14:textId="77777777" w:rsidR="003E5BCA" w:rsidRPr="00272CEE" w:rsidRDefault="003E5BCA">
      <w:pPr>
        <w:pStyle w:val="normal0"/>
        <w:jc w:val="center"/>
        <w:rPr>
          <w:rFonts w:ascii="Times New Roman" w:hAnsi="Times New Roman" w:cs="Times New Roman"/>
          <w:sz w:val="24"/>
          <w:szCs w:val="24"/>
        </w:rPr>
      </w:pPr>
    </w:p>
    <w:p w14:paraId="3D83B666" w14:textId="77777777" w:rsidR="003E5BCA" w:rsidRPr="00272CEE" w:rsidRDefault="003E5BCA">
      <w:pPr>
        <w:pStyle w:val="normal0"/>
        <w:jc w:val="center"/>
        <w:rPr>
          <w:rFonts w:ascii="Times New Roman" w:hAnsi="Times New Roman" w:cs="Times New Roman"/>
          <w:sz w:val="24"/>
          <w:szCs w:val="24"/>
        </w:rPr>
      </w:pPr>
    </w:p>
    <w:p w14:paraId="00F93CC7" w14:textId="77777777" w:rsidR="003E5BCA" w:rsidRPr="00272CEE" w:rsidRDefault="003E5BCA">
      <w:pPr>
        <w:pStyle w:val="normal0"/>
        <w:jc w:val="center"/>
        <w:rPr>
          <w:rFonts w:ascii="Times New Roman" w:hAnsi="Times New Roman" w:cs="Times New Roman"/>
          <w:sz w:val="24"/>
          <w:szCs w:val="24"/>
        </w:rPr>
      </w:pPr>
    </w:p>
    <w:p w14:paraId="749D49F9" w14:textId="77777777" w:rsidR="003E5BCA" w:rsidRPr="00272CEE" w:rsidRDefault="003E5BCA">
      <w:pPr>
        <w:pStyle w:val="normal0"/>
        <w:jc w:val="center"/>
        <w:rPr>
          <w:rFonts w:ascii="Times New Roman" w:hAnsi="Times New Roman" w:cs="Times New Roman"/>
          <w:sz w:val="24"/>
          <w:szCs w:val="24"/>
        </w:rPr>
      </w:pPr>
    </w:p>
    <w:p w14:paraId="512BD1B0" w14:textId="77777777" w:rsidR="003E5BCA" w:rsidRPr="00272CEE" w:rsidRDefault="003E5BCA">
      <w:pPr>
        <w:pStyle w:val="normal0"/>
        <w:jc w:val="center"/>
        <w:rPr>
          <w:rFonts w:ascii="Times New Roman" w:hAnsi="Times New Roman" w:cs="Times New Roman"/>
          <w:sz w:val="24"/>
          <w:szCs w:val="24"/>
        </w:rPr>
      </w:pPr>
    </w:p>
    <w:p w14:paraId="19183876" w14:textId="77777777" w:rsidR="00272CEE" w:rsidRDefault="00272CEE" w:rsidP="00272CEE">
      <w:pPr>
        <w:pStyle w:val="normal0"/>
        <w:spacing w:line="480" w:lineRule="auto"/>
        <w:rPr>
          <w:rFonts w:ascii="Times New Roman" w:hAnsi="Times New Roman" w:cs="Times New Roman"/>
          <w:sz w:val="24"/>
          <w:szCs w:val="24"/>
        </w:rPr>
      </w:pPr>
    </w:p>
    <w:p w14:paraId="513AD371" w14:textId="77777777" w:rsidR="00272CEE" w:rsidRPr="00272CEE" w:rsidRDefault="00272CEE" w:rsidP="00272CEE">
      <w:pPr>
        <w:pStyle w:val="normal0"/>
        <w:spacing w:line="480" w:lineRule="auto"/>
        <w:rPr>
          <w:rFonts w:ascii="Times New Roman" w:hAnsi="Times New Roman" w:cs="Times New Roman"/>
          <w:b/>
          <w:sz w:val="24"/>
          <w:szCs w:val="24"/>
        </w:rPr>
      </w:pPr>
    </w:p>
    <w:p w14:paraId="58CE8851" w14:textId="77777777" w:rsidR="003E5BCA" w:rsidRPr="00272CEE" w:rsidRDefault="000A05FD">
      <w:pPr>
        <w:pStyle w:val="normal0"/>
        <w:spacing w:line="480" w:lineRule="auto"/>
        <w:jc w:val="center"/>
        <w:rPr>
          <w:rFonts w:ascii="Times New Roman" w:hAnsi="Times New Roman" w:cs="Times New Roman"/>
          <w:sz w:val="24"/>
          <w:szCs w:val="24"/>
        </w:rPr>
      </w:pPr>
      <w:r w:rsidRPr="00272CEE">
        <w:rPr>
          <w:rFonts w:ascii="Times New Roman" w:hAnsi="Times New Roman" w:cs="Times New Roman"/>
          <w:b/>
          <w:sz w:val="24"/>
          <w:szCs w:val="24"/>
        </w:rPr>
        <w:lastRenderedPageBreak/>
        <w:t>Introduction to Analysis</w:t>
      </w:r>
    </w:p>
    <w:p w14:paraId="06506558" w14:textId="77777777" w:rsidR="003E5BCA" w:rsidRPr="00272CEE" w:rsidRDefault="000A05FD">
      <w:pPr>
        <w:pStyle w:val="normal0"/>
        <w:spacing w:line="480" w:lineRule="auto"/>
        <w:ind w:firstLine="720"/>
        <w:rPr>
          <w:rFonts w:ascii="Times New Roman" w:hAnsi="Times New Roman" w:cs="Times New Roman"/>
          <w:sz w:val="24"/>
          <w:szCs w:val="24"/>
        </w:rPr>
      </w:pPr>
      <w:r w:rsidRPr="00272CEE">
        <w:rPr>
          <w:rFonts w:ascii="Times New Roman" w:hAnsi="Times New Roman" w:cs="Times New Roman"/>
          <w:sz w:val="24"/>
          <w:szCs w:val="24"/>
        </w:rPr>
        <w:t>The National Assessment of Educational Progress (NAEP) looks at the performance of students in a fourth, eighth and twelfth-graders in the United States. As part of the NAEP that is administered by The National Center for Education Statistics (NACES), they</w:t>
      </w:r>
      <w:r w:rsidRPr="00272CEE">
        <w:rPr>
          <w:rFonts w:ascii="Times New Roman" w:hAnsi="Times New Roman" w:cs="Times New Roman"/>
          <w:sz w:val="24"/>
          <w:szCs w:val="24"/>
        </w:rPr>
        <w:t xml:space="preserve"> publish an ongoing Nation’s Report Card  (NRC) which looks at both the reading and mathematics levels of students both in public and private schools.  According to The Nation’s Report Card website  the National Center for Education Statistics (NCES) opera</w:t>
      </w:r>
      <w:r w:rsidRPr="00272CEE">
        <w:rPr>
          <w:rFonts w:ascii="Times New Roman" w:hAnsi="Times New Roman" w:cs="Times New Roman"/>
          <w:sz w:val="24"/>
          <w:szCs w:val="24"/>
        </w:rPr>
        <w:t>tes within the United States Department of Education and Institute of Education Sciences (IES) under congressional mandate.</w:t>
      </w:r>
    </w:p>
    <w:p w14:paraId="554C933F" w14:textId="77777777" w:rsidR="003E5BCA" w:rsidRPr="00272CEE" w:rsidRDefault="000A05FD">
      <w:pPr>
        <w:pStyle w:val="normal0"/>
        <w:spacing w:line="480" w:lineRule="auto"/>
        <w:ind w:firstLine="720"/>
        <w:rPr>
          <w:rFonts w:ascii="Times New Roman" w:hAnsi="Times New Roman" w:cs="Times New Roman"/>
          <w:sz w:val="24"/>
          <w:szCs w:val="24"/>
        </w:rPr>
      </w:pPr>
      <w:r w:rsidRPr="00272CEE">
        <w:rPr>
          <w:rFonts w:ascii="Times New Roman" w:hAnsi="Times New Roman" w:cs="Times New Roman"/>
          <w:sz w:val="24"/>
          <w:szCs w:val="24"/>
        </w:rPr>
        <w:t>While the assessments administered started in 1969, the first actual reading and mathematics assessments started in 1992. Since then</w:t>
      </w:r>
      <w:r w:rsidRPr="00272CEE">
        <w:rPr>
          <w:rFonts w:ascii="Times New Roman" w:hAnsi="Times New Roman" w:cs="Times New Roman"/>
          <w:sz w:val="24"/>
          <w:szCs w:val="24"/>
        </w:rPr>
        <w:t xml:space="preserve"> it has been conducted 13 times with the last results published for the assessment in 2015. In 1998, the assessment granted accomodations for the first time for ESL students and students with learning disabilities providing greater access to representation</w:t>
      </w:r>
      <w:r w:rsidRPr="00272CEE">
        <w:rPr>
          <w:rFonts w:ascii="Times New Roman" w:hAnsi="Times New Roman" w:cs="Times New Roman"/>
          <w:sz w:val="24"/>
          <w:szCs w:val="24"/>
        </w:rPr>
        <w:t xml:space="preserve"> by these groups.</w:t>
      </w:r>
    </w:p>
    <w:p w14:paraId="75B9AD27" w14:textId="77777777" w:rsidR="003E5BCA" w:rsidRPr="00272CEE" w:rsidRDefault="000A05FD">
      <w:pPr>
        <w:pStyle w:val="normal0"/>
        <w:spacing w:line="480" w:lineRule="auto"/>
        <w:ind w:firstLine="720"/>
        <w:rPr>
          <w:rFonts w:ascii="Times New Roman" w:hAnsi="Times New Roman" w:cs="Times New Roman"/>
          <w:sz w:val="24"/>
          <w:szCs w:val="24"/>
        </w:rPr>
      </w:pPr>
      <w:r w:rsidRPr="00272CEE">
        <w:rPr>
          <w:rFonts w:ascii="Times New Roman" w:hAnsi="Times New Roman" w:cs="Times New Roman"/>
          <w:sz w:val="24"/>
          <w:szCs w:val="24"/>
        </w:rPr>
        <w:t xml:space="preserve"> The data was scored in 2015 with a range of 0-500 for each student. Initial results indicated that grade 4 reading was similar to it’s 2013 numbers even though there was a slight increase. The sample of students who end in the results co</w:t>
      </w:r>
      <w:r w:rsidRPr="00272CEE">
        <w:rPr>
          <w:rFonts w:ascii="Times New Roman" w:hAnsi="Times New Roman" w:cs="Times New Roman"/>
          <w:sz w:val="24"/>
          <w:szCs w:val="24"/>
        </w:rPr>
        <w:t xml:space="preserve">nsist of public schools, private schools, Bureau of Indian Education schools and Department of Defense schools. </w:t>
      </w:r>
    </w:p>
    <w:p w14:paraId="6F34A621" w14:textId="65276497" w:rsidR="003E5BCA" w:rsidRPr="00272CEE" w:rsidRDefault="000A05FD">
      <w:pPr>
        <w:pStyle w:val="normal0"/>
        <w:spacing w:line="480" w:lineRule="auto"/>
        <w:ind w:firstLine="720"/>
        <w:rPr>
          <w:rFonts w:ascii="Times New Roman" w:hAnsi="Times New Roman" w:cs="Times New Roman"/>
          <w:sz w:val="24"/>
          <w:szCs w:val="24"/>
        </w:rPr>
      </w:pPr>
      <w:r w:rsidRPr="00272CEE">
        <w:rPr>
          <w:rFonts w:ascii="Times New Roman" w:hAnsi="Times New Roman" w:cs="Times New Roman"/>
          <w:sz w:val="24"/>
          <w:szCs w:val="24"/>
        </w:rPr>
        <w:t xml:space="preserve">The Nation Report Card indicates that Hispanics are the fastest growing segment of the population. Further the US Census Bureau Reports of the </w:t>
      </w:r>
      <w:r w:rsidRPr="00272CEE">
        <w:rPr>
          <w:rFonts w:ascii="Times New Roman" w:hAnsi="Times New Roman" w:cs="Times New Roman"/>
          <w:sz w:val="24"/>
          <w:szCs w:val="24"/>
        </w:rPr>
        <w:t>325,719,178 residents were reported and 17.8 % of t</w:t>
      </w:r>
      <w:r>
        <w:rPr>
          <w:rFonts w:ascii="Times New Roman" w:hAnsi="Times New Roman" w:cs="Times New Roman"/>
          <w:sz w:val="24"/>
          <w:szCs w:val="24"/>
        </w:rPr>
        <w:t>hem are Hispanic (See Appendix II</w:t>
      </w:r>
      <w:bookmarkStart w:id="0" w:name="_GoBack"/>
      <w:bookmarkEnd w:id="0"/>
      <w:r w:rsidRPr="00272CEE">
        <w:rPr>
          <w:rFonts w:ascii="Times New Roman" w:hAnsi="Times New Roman" w:cs="Times New Roman"/>
          <w:sz w:val="24"/>
          <w:szCs w:val="24"/>
        </w:rPr>
        <w:t>).</w:t>
      </w:r>
    </w:p>
    <w:p w14:paraId="51D62EA8" w14:textId="77777777" w:rsidR="00272CEE" w:rsidRPr="00272CEE" w:rsidRDefault="000A05FD" w:rsidP="00272CEE">
      <w:pPr>
        <w:pStyle w:val="normal0"/>
        <w:spacing w:line="480" w:lineRule="auto"/>
        <w:ind w:firstLine="720"/>
        <w:rPr>
          <w:rFonts w:ascii="Times New Roman" w:hAnsi="Times New Roman" w:cs="Times New Roman"/>
          <w:sz w:val="24"/>
          <w:szCs w:val="24"/>
        </w:rPr>
      </w:pPr>
      <w:r w:rsidRPr="00272CEE">
        <w:rPr>
          <w:rFonts w:ascii="Times New Roman" w:hAnsi="Times New Roman" w:cs="Times New Roman"/>
          <w:sz w:val="24"/>
          <w:szCs w:val="24"/>
        </w:rPr>
        <w:t>Note: After this analysis was conducted in late April early May 2018, the NAEP came out with their numbers for the 2017 Nation’s Report Card. Future analysis should be co</w:t>
      </w:r>
      <w:r w:rsidRPr="00272CEE">
        <w:rPr>
          <w:rFonts w:ascii="Times New Roman" w:hAnsi="Times New Roman" w:cs="Times New Roman"/>
          <w:sz w:val="24"/>
          <w:szCs w:val="24"/>
        </w:rPr>
        <w:t xml:space="preserve">nducted on this data set in comparison to the 2017 findings. </w:t>
      </w:r>
    </w:p>
    <w:p w14:paraId="20C8C7D0" w14:textId="77777777" w:rsidR="003E5BCA" w:rsidRPr="00272CEE" w:rsidRDefault="000A05FD">
      <w:pPr>
        <w:pStyle w:val="normal0"/>
        <w:spacing w:line="480" w:lineRule="auto"/>
        <w:jc w:val="center"/>
        <w:rPr>
          <w:rFonts w:ascii="Times New Roman" w:hAnsi="Times New Roman" w:cs="Times New Roman"/>
          <w:b/>
          <w:sz w:val="24"/>
          <w:szCs w:val="24"/>
        </w:rPr>
      </w:pPr>
      <w:r w:rsidRPr="00272CEE">
        <w:rPr>
          <w:rFonts w:ascii="Times New Roman" w:hAnsi="Times New Roman" w:cs="Times New Roman"/>
          <w:b/>
          <w:sz w:val="24"/>
          <w:szCs w:val="24"/>
        </w:rPr>
        <w:lastRenderedPageBreak/>
        <w:t>Data Set</w:t>
      </w:r>
    </w:p>
    <w:p w14:paraId="51A635CD" w14:textId="77777777" w:rsidR="003E5BCA" w:rsidRPr="00272CEE" w:rsidRDefault="000A05FD">
      <w:pPr>
        <w:pStyle w:val="normal0"/>
        <w:spacing w:line="480" w:lineRule="auto"/>
        <w:ind w:firstLine="720"/>
        <w:rPr>
          <w:rFonts w:ascii="Times New Roman" w:hAnsi="Times New Roman" w:cs="Times New Roman"/>
          <w:sz w:val="24"/>
          <w:szCs w:val="24"/>
        </w:rPr>
      </w:pPr>
      <w:r w:rsidRPr="00272CEE">
        <w:rPr>
          <w:rFonts w:ascii="Times New Roman" w:hAnsi="Times New Roman" w:cs="Times New Roman"/>
          <w:sz w:val="24"/>
          <w:szCs w:val="24"/>
        </w:rPr>
        <w:t>The analysis is conducted using the data from 2015 Nation’s Report Card Reading Assessment for the fourth grade. The data set can be found in Appendix 1 of this paper.  It represents t</w:t>
      </w:r>
      <w:r w:rsidRPr="00272CEE">
        <w:rPr>
          <w:rFonts w:ascii="Times New Roman" w:hAnsi="Times New Roman" w:cs="Times New Roman"/>
          <w:sz w:val="24"/>
          <w:szCs w:val="24"/>
        </w:rPr>
        <w:t xml:space="preserve">he results from 50 states and the District of Columbia.  As part of the assessment the average scale scores were looked at based on the ethnicity of the students.. </w:t>
      </w:r>
    </w:p>
    <w:p w14:paraId="706ADEFF"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sz w:val="24"/>
          <w:szCs w:val="24"/>
        </w:rPr>
        <w:t>From this data set the categorical variables that will be looked at are State and Ethnicity</w:t>
      </w:r>
      <w:r w:rsidRPr="00272CEE">
        <w:rPr>
          <w:rFonts w:ascii="Times New Roman" w:hAnsi="Times New Roman" w:cs="Times New Roman"/>
          <w:sz w:val="24"/>
          <w:szCs w:val="24"/>
        </w:rPr>
        <w:t>.</w:t>
      </w:r>
    </w:p>
    <w:p w14:paraId="4EF9E18F" w14:textId="77777777" w:rsidR="003E5BCA" w:rsidRPr="00272CEE" w:rsidRDefault="000A05FD">
      <w:pPr>
        <w:pStyle w:val="normal0"/>
        <w:spacing w:line="480" w:lineRule="auto"/>
        <w:rPr>
          <w:rFonts w:ascii="Times New Roman" w:hAnsi="Times New Roman" w:cs="Times New Roman"/>
          <w:b/>
          <w:sz w:val="24"/>
          <w:szCs w:val="24"/>
        </w:rPr>
      </w:pPr>
      <w:r w:rsidRPr="00272CEE">
        <w:rPr>
          <w:rFonts w:ascii="Times New Roman" w:hAnsi="Times New Roman" w:cs="Times New Roman"/>
          <w:sz w:val="24"/>
          <w:szCs w:val="24"/>
        </w:rPr>
        <w:t xml:space="preserve">In addition the quantitative variables that will be looked at include the average scale scores for white, black and hispanic 4th grade students. </w:t>
      </w:r>
    </w:p>
    <w:p w14:paraId="634F0DC7" w14:textId="77777777" w:rsidR="003E5BCA" w:rsidRPr="00272CEE" w:rsidRDefault="000A05FD">
      <w:pPr>
        <w:pStyle w:val="normal0"/>
        <w:spacing w:line="480" w:lineRule="auto"/>
        <w:jc w:val="center"/>
        <w:rPr>
          <w:rFonts w:ascii="Times New Roman" w:hAnsi="Times New Roman" w:cs="Times New Roman"/>
          <w:b/>
          <w:sz w:val="24"/>
          <w:szCs w:val="24"/>
        </w:rPr>
      </w:pPr>
      <w:r w:rsidRPr="00272CEE">
        <w:rPr>
          <w:rFonts w:ascii="Times New Roman" w:hAnsi="Times New Roman" w:cs="Times New Roman"/>
          <w:b/>
          <w:sz w:val="24"/>
          <w:szCs w:val="24"/>
        </w:rPr>
        <w:t>Hypothesis</w:t>
      </w:r>
    </w:p>
    <w:p w14:paraId="6AD07B89" w14:textId="77777777" w:rsidR="003E5BCA" w:rsidRPr="00272CEE" w:rsidRDefault="000A05FD" w:rsidP="0043048D">
      <w:pPr>
        <w:pStyle w:val="normal0"/>
        <w:spacing w:line="480" w:lineRule="auto"/>
        <w:ind w:firstLine="720"/>
        <w:rPr>
          <w:rFonts w:ascii="Times New Roman" w:hAnsi="Times New Roman" w:cs="Times New Roman"/>
          <w:sz w:val="24"/>
          <w:szCs w:val="24"/>
        </w:rPr>
      </w:pPr>
      <w:r w:rsidRPr="00272CEE">
        <w:rPr>
          <w:rFonts w:ascii="Times New Roman" w:hAnsi="Times New Roman" w:cs="Times New Roman"/>
          <w:sz w:val="24"/>
          <w:szCs w:val="24"/>
        </w:rPr>
        <w:t xml:space="preserve">Hypotheses are predictions of the outcome of a study which can be proved or disproved by the examination of variables in a study. The following hypothesis was examined for this test. </w:t>
      </w:r>
    </w:p>
    <w:p w14:paraId="5B20145B" w14:textId="77777777" w:rsidR="003E5BCA" w:rsidRPr="0043048D" w:rsidRDefault="000A05FD" w:rsidP="0043048D">
      <w:pPr>
        <w:spacing w:line="480" w:lineRule="auto"/>
      </w:pPr>
      <w:r w:rsidRPr="0043048D">
        <w:rPr>
          <w:rFonts w:ascii="Times New Roman" w:hAnsi="Times New Roman" w:cs="Times New Roman"/>
          <w:b/>
          <w:sz w:val="24"/>
          <w:szCs w:val="24"/>
        </w:rPr>
        <w:t xml:space="preserve">Null Hypothesis: </w:t>
      </w:r>
      <m:oMath>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01</m:t>
            </m:r>
          </m:sub>
        </m:sSub>
      </m:oMath>
      <w:r w:rsidR="0043048D">
        <w:t xml:space="preserve"> </w:t>
      </w:r>
      <w:r w:rsidR="0043048D">
        <w:t xml:space="preserve">: </w:t>
      </w:r>
      <w:r w:rsidRPr="00272CEE">
        <w:rPr>
          <w:rFonts w:ascii="Times New Roman" w:hAnsi="Times New Roman" w:cs="Times New Roman"/>
          <w:sz w:val="24"/>
          <w:szCs w:val="24"/>
        </w:rPr>
        <w:t>Hispanic students on average score the same as wh</w:t>
      </w:r>
      <w:r w:rsidRPr="00272CEE">
        <w:rPr>
          <w:rFonts w:ascii="Times New Roman" w:hAnsi="Times New Roman" w:cs="Times New Roman"/>
          <w:sz w:val="24"/>
          <w:szCs w:val="24"/>
        </w:rPr>
        <w:t>ite students on the 2015 nation’s report card.</w:t>
      </w:r>
    </w:p>
    <w:p w14:paraId="78B9BBF3" w14:textId="77777777" w:rsidR="003E5BCA" w:rsidRPr="00272CEE" w:rsidRDefault="000A05FD" w:rsidP="0043048D">
      <w:pPr>
        <w:pStyle w:val="normal0"/>
        <w:spacing w:line="480" w:lineRule="auto"/>
        <w:rPr>
          <w:rFonts w:ascii="Times New Roman" w:hAnsi="Times New Roman" w:cs="Times New Roman"/>
          <w:sz w:val="24"/>
          <w:szCs w:val="24"/>
        </w:rPr>
      </w:pPr>
      <w:r w:rsidRPr="0043048D">
        <w:rPr>
          <w:rFonts w:ascii="Times New Roman" w:hAnsi="Times New Roman" w:cs="Times New Roman"/>
          <w:b/>
          <w:sz w:val="24"/>
          <w:szCs w:val="24"/>
        </w:rPr>
        <w:t>Alternative Hypothesis</w:t>
      </w:r>
      <w:r w:rsidRPr="0043048D">
        <w:rPr>
          <w:rFonts w:ascii="Times New Roman" w:hAnsi="Times New Roman" w:cs="Times New Roman"/>
          <w:b/>
          <w:sz w:val="24"/>
          <w:szCs w:val="24"/>
        </w:rPr>
        <w:t>:</w:t>
      </w:r>
      <w:r w:rsidRPr="0043048D">
        <w:rPr>
          <w:rFonts w:ascii="Times New Roman" w:hAnsi="Times New Roman" w:cs="Times New Roman"/>
          <w:b/>
          <w:sz w:val="24"/>
          <w:szCs w:val="24"/>
        </w:rPr>
        <w:t xml:space="preserve"> </w:t>
      </w:r>
      <m:oMath>
        <m:sSub>
          <m:sSubPr>
            <m:ctrlPr>
              <w:rPr>
                <w:rFonts w:ascii="Cambria Math" w:hAnsi="Cambria Math"/>
                <w:b/>
                <w:i/>
              </w:rPr>
            </m:ctrlPr>
          </m:sSubPr>
          <m:e>
            <m:r>
              <m:rPr>
                <m:sty m:val="bi"/>
              </m:rPr>
              <w:rPr>
                <w:rFonts w:ascii="Cambria Math" w:hAnsi="Cambria Math"/>
              </w:rPr>
              <m:t>H</m:t>
            </m:r>
          </m:e>
          <m:sub>
            <m:r>
              <m:rPr>
                <m:sty m:val="bi"/>
              </m:rPr>
              <w:rPr>
                <w:rFonts w:ascii="Cambria Math" w:hAnsi="Cambria Math"/>
              </w:rPr>
              <m:t>A</m:t>
            </m:r>
            <m:r>
              <m:rPr>
                <m:sty m:val="bi"/>
              </m:rPr>
              <w:rPr>
                <w:rFonts w:ascii="Cambria Math" w:hAnsi="Cambria Math"/>
              </w:rPr>
              <m:t>1</m:t>
            </m:r>
          </m:sub>
        </m:sSub>
      </m:oMath>
      <w:r w:rsidR="0043048D">
        <w:rPr>
          <w:rFonts w:ascii="Times New Roman" w:hAnsi="Times New Roman" w:cs="Times New Roman"/>
          <w:b/>
        </w:rPr>
        <w:t xml:space="preserve"> : </w:t>
      </w:r>
      <w:r w:rsidRPr="00272CEE">
        <w:rPr>
          <w:rFonts w:ascii="Times New Roman" w:hAnsi="Times New Roman" w:cs="Times New Roman"/>
          <w:sz w:val="24"/>
          <w:szCs w:val="24"/>
        </w:rPr>
        <w:t>Hispanic students on average do not score as well as white students on the nation’s report card.</w:t>
      </w:r>
    </w:p>
    <w:p w14:paraId="086C51C4" w14:textId="77777777" w:rsidR="003E5BCA" w:rsidRPr="00272CEE" w:rsidRDefault="003E5BCA">
      <w:pPr>
        <w:pStyle w:val="normal0"/>
        <w:spacing w:line="480" w:lineRule="auto"/>
        <w:jc w:val="center"/>
        <w:rPr>
          <w:rFonts w:ascii="Times New Roman" w:hAnsi="Times New Roman" w:cs="Times New Roman"/>
          <w:b/>
          <w:sz w:val="24"/>
          <w:szCs w:val="24"/>
        </w:rPr>
      </w:pPr>
    </w:p>
    <w:p w14:paraId="3E8982AD" w14:textId="77777777" w:rsidR="003E5BCA" w:rsidRPr="00272CEE" w:rsidRDefault="003E5BCA">
      <w:pPr>
        <w:pStyle w:val="normal0"/>
        <w:spacing w:line="480" w:lineRule="auto"/>
        <w:jc w:val="center"/>
        <w:rPr>
          <w:rFonts w:ascii="Times New Roman" w:hAnsi="Times New Roman" w:cs="Times New Roman"/>
          <w:b/>
          <w:sz w:val="24"/>
          <w:szCs w:val="24"/>
        </w:rPr>
      </w:pPr>
    </w:p>
    <w:p w14:paraId="3C6702B6" w14:textId="77777777" w:rsidR="003E5BCA" w:rsidRPr="00272CEE" w:rsidRDefault="003E5BCA">
      <w:pPr>
        <w:pStyle w:val="normal0"/>
        <w:spacing w:line="480" w:lineRule="auto"/>
        <w:jc w:val="center"/>
        <w:rPr>
          <w:rFonts w:ascii="Times New Roman" w:hAnsi="Times New Roman" w:cs="Times New Roman"/>
          <w:b/>
          <w:sz w:val="24"/>
          <w:szCs w:val="24"/>
        </w:rPr>
      </w:pPr>
    </w:p>
    <w:p w14:paraId="56DFCE1E" w14:textId="77777777" w:rsidR="003E5BCA" w:rsidRPr="00272CEE" w:rsidRDefault="003E5BCA">
      <w:pPr>
        <w:pStyle w:val="normal0"/>
        <w:spacing w:line="480" w:lineRule="auto"/>
        <w:jc w:val="center"/>
        <w:rPr>
          <w:rFonts w:ascii="Times New Roman" w:hAnsi="Times New Roman" w:cs="Times New Roman"/>
          <w:b/>
          <w:sz w:val="24"/>
          <w:szCs w:val="24"/>
        </w:rPr>
      </w:pPr>
    </w:p>
    <w:p w14:paraId="62F3321C" w14:textId="77777777" w:rsidR="003E5BCA" w:rsidRPr="00272CEE" w:rsidRDefault="003E5BCA">
      <w:pPr>
        <w:pStyle w:val="normal0"/>
        <w:spacing w:line="480" w:lineRule="auto"/>
        <w:jc w:val="center"/>
        <w:rPr>
          <w:rFonts w:ascii="Times New Roman" w:hAnsi="Times New Roman" w:cs="Times New Roman"/>
          <w:b/>
          <w:sz w:val="24"/>
          <w:szCs w:val="24"/>
        </w:rPr>
      </w:pPr>
    </w:p>
    <w:p w14:paraId="26D63484" w14:textId="77777777" w:rsidR="003E5BCA" w:rsidRPr="00272CEE" w:rsidRDefault="003E5BCA">
      <w:pPr>
        <w:pStyle w:val="normal0"/>
        <w:spacing w:line="480" w:lineRule="auto"/>
        <w:jc w:val="center"/>
        <w:rPr>
          <w:rFonts w:ascii="Times New Roman" w:hAnsi="Times New Roman" w:cs="Times New Roman"/>
          <w:b/>
          <w:sz w:val="24"/>
          <w:szCs w:val="24"/>
        </w:rPr>
      </w:pPr>
    </w:p>
    <w:p w14:paraId="02A9655A" w14:textId="77777777" w:rsidR="003E5BCA" w:rsidRPr="00272CEE" w:rsidRDefault="003E5BCA">
      <w:pPr>
        <w:pStyle w:val="normal0"/>
        <w:spacing w:line="480" w:lineRule="auto"/>
        <w:jc w:val="center"/>
        <w:rPr>
          <w:rFonts w:ascii="Times New Roman" w:hAnsi="Times New Roman" w:cs="Times New Roman"/>
          <w:b/>
          <w:sz w:val="24"/>
          <w:szCs w:val="24"/>
        </w:rPr>
      </w:pPr>
    </w:p>
    <w:p w14:paraId="37A1E66B" w14:textId="77777777" w:rsidR="0043048D" w:rsidRDefault="0043048D">
      <w:pPr>
        <w:pStyle w:val="normal0"/>
        <w:spacing w:line="480" w:lineRule="auto"/>
        <w:jc w:val="center"/>
        <w:rPr>
          <w:rFonts w:ascii="Times New Roman" w:hAnsi="Times New Roman" w:cs="Times New Roman"/>
          <w:b/>
          <w:sz w:val="24"/>
          <w:szCs w:val="24"/>
        </w:rPr>
      </w:pPr>
    </w:p>
    <w:p w14:paraId="59115D9B" w14:textId="77777777" w:rsidR="003E5BCA" w:rsidRPr="00272CEE" w:rsidRDefault="000A05FD">
      <w:pPr>
        <w:pStyle w:val="normal0"/>
        <w:spacing w:line="480" w:lineRule="auto"/>
        <w:jc w:val="center"/>
        <w:rPr>
          <w:rFonts w:ascii="Times New Roman" w:hAnsi="Times New Roman" w:cs="Times New Roman"/>
          <w:sz w:val="24"/>
          <w:szCs w:val="24"/>
        </w:rPr>
      </w:pPr>
      <w:r w:rsidRPr="00272CEE">
        <w:rPr>
          <w:rFonts w:ascii="Times New Roman" w:hAnsi="Times New Roman" w:cs="Times New Roman"/>
          <w:b/>
          <w:sz w:val="24"/>
          <w:szCs w:val="24"/>
        </w:rPr>
        <w:lastRenderedPageBreak/>
        <w:t>Descriptive Statistics</w:t>
      </w:r>
    </w:p>
    <w:p w14:paraId="0A40DFC6"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sz w:val="24"/>
          <w:szCs w:val="24"/>
        </w:rPr>
        <w:t>Table 1 presents an overview of the numbers that w</w:t>
      </w:r>
      <w:r w:rsidRPr="00272CEE">
        <w:rPr>
          <w:rFonts w:ascii="Times New Roman" w:hAnsi="Times New Roman" w:cs="Times New Roman"/>
          <w:sz w:val="24"/>
          <w:szCs w:val="24"/>
        </w:rPr>
        <w:t xml:space="preserve">ere looked at as part of this analysis. Table 1 represents the White-average scale scores, Black-average scale scores, and Hispanic-average scale scores for 4th grade students. </w:t>
      </w:r>
    </w:p>
    <w:tbl>
      <w:tblPr>
        <w:tblStyle w:val="a"/>
        <w:tblW w:w="7865" w:type="dxa"/>
        <w:tblBorders>
          <w:top w:val="nil"/>
          <w:left w:val="nil"/>
          <w:bottom w:val="nil"/>
          <w:right w:val="nil"/>
          <w:insideH w:val="nil"/>
          <w:insideV w:val="nil"/>
        </w:tblBorders>
        <w:tblLayout w:type="fixed"/>
        <w:tblLook w:val="0600" w:firstRow="0" w:lastRow="0" w:firstColumn="0" w:lastColumn="0" w:noHBand="1" w:noVBand="1"/>
      </w:tblPr>
      <w:tblGrid>
        <w:gridCol w:w="3335"/>
        <w:gridCol w:w="1505"/>
        <w:gridCol w:w="1505"/>
        <w:gridCol w:w="1520"/>
      </w:tblGrid>
      <w:tr w:rsidR="003E5BCA" w:rsidRPr="00272CEE" w14:paraId="599FBEE9" w14:textId="77777777">
        <w:trPr>
          <w:trHeight w:val="500"/>
        </w:trPr>
        <w:tc>
          <w:tcPr>
            <w:tcW w:w="33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5D567F2"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Average-scale scores</w:t>
            </w:r>
          </w:p>
        </w:tc>
        <w:tc>
          <w:tcPr>
            <w:tcW w:w="150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1701B7E3"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Whites</w:t>
            </w:r>
          </w:p>
        </w:tc>
        <w:tc>
          <w:tcPr>
            <w:tcW w:w="1505"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37F83471"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Blacks</w:t>
            </w:r>
          </w:p>
        </w:tc>
        <w:tc>
          <w:tcPr>
            <w:tcW w:w="1520" w:type="dxa"/>
            <w:tcBorders>
              <w:top w:val="single" w:sz="4" w:space="0" w:color="000000"/>
              <w:left w:val="nil"/>
              <w:bottom w:val="single" w:sz="4" w:space="0" w:color="000000"/>
              <w:right w:val="single" w:sz="4" w:space="0" w:color="000000"/>
            </w:tcBorders>
            <w:tcMar>
              <w:top w:w="100" w:type="dxa"/>
              <w:left w:w="100" w:type="dxa"/>
              <w:bottom w:w="100" w:type="dxa"/>
              <w:right w:w="100" w:type="dxa"/>
            </w:tcMar>
          </w:tcPr>
          <w:p w14:paraId="480096A3"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Hispanics</w:t>
            </w:r>
          </w:p>
        </w:tc>
      </w:tr>
      <w:tr w:rsidR="003E5BCA" w:rsidRPr="00272CEE" w14:paraId="77BE3CB6" w14:textId="77777777">
        <w:trPr>
          <w:trHeight w:val="500"/>
        </w:trPr>
        <w:tc>
          <w:tcPr>
            <w:tcW w:w="333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606BC65C"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N</w:t>
            </w:r>
          </w:p>
        </w:tc>
        <w:tc>
          <w:tcPr>
            <w:tcW w:w="1505" w:type="dxa"/>
            <w:tcBorders>
              <w:top w:val="nil"/>
              <w:left w:val="nil"/>
              <w:bottom w:val="single" w:sz="4" w:space="0" w:color="000000"/>
              <w:right w:val="single" w:sz="4" w:space="0" w:color="000000"/>
            </w:tcBorders>
            <w:tcMar>
              <w:top w:w="100" w:type="dxa"/>
              <w:left w:w="100" w:type="dxa"/>
              <w:bottom w:w="100" w:type="dxa"/>
              <w:right w:w="100" w:type="dxa"/>
            </w:tcMar>
          </w:tcPr>
          <w:p w14:paraId="21A5AFD5"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50</w:t>
            </w:r>
          </w:p>
        </w:tc>
        <w:tc>
          <w:tcPr>
            <w:tcW w:w="1505" w:type="dxa"/>
            <w:tcBorders>
              <w:top w:val="nil"/>
              <w:left w:val="nil"/>
              <w:bottom w:val="single" w:sz="4" w:space="0" w:color="000000"/>
              <w:right w:val="single" w:sz="4" w:space="0" w:color="000000"/>
            </w:tcBorders>
            <w:tcMar>
              <w:top w:w="100" w:type="dxa"/>
              <w:left w:w="100" w:type="dxa"/>
              <w:bottom w:w="100" w:type="dxa"/>
              <w:right w:w="100" w:type="dxa"/>
            </w:tcMar>
          </w:tcPr>
          <w:p w14:paraId="6C57543F"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42</w:t>
            </w:r>
          </w:p>
        </w:tc>
        <w:tc>
          <w:tcPr>
            <w:tcW w:w="1520" w:type="dxa"/>
            <w:tcBorders>
              <w:top w:val="nil"/>
              <w:left w:val="nil"/>
              <w:bottom w:val="single" w:sz="4" w:space="0" w:color="000000"/>
              <w:right w:val="single" w:sz="4" w:space="0" w:color="000000"/>
            </w:tcBorders>
            <w:tcMar>
              <w:top w:w="100" w:type="dxa"/>
              <w:left w:w="100" w:type="dxa"/>
              <w:bottom w:w="100" w:type="dxa"/>
              <w:right w:w="100" w:type="dxa"/>
            </w:tcMar>
          </w:tcPr>
          <w:p w14:paraId="6D47D4DE"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48</w:t>
            </w:r>
          </w:p>
        </w:tc>
      </w:tr>
      <w:tr w:rsidR="003E5BCA" w:rsidRPr="00272CEE" w14:paraId="0D684FA2" w14:textId="77777777">
        <w:trPr>
          <w:trHeight w:val="500"/>
        </w:trPr>
        <w:tc>
          <w:tcPr>
            <w:tcW w:w="333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582BF9E4"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Mean</w:t>
            </w:r>
          </w:p>
        </w:tc>
        <w:tc>
          <w:tcPr>
            <w:tcW w:w="1505" w:type="dxa"/>
            <w:tcBorders>
              <w:top w:val="nil"/>
              <w:left w:val="nil"/>
              <w:bottom w:val="single" w:sz="4" w:space="0" w:color="000000"/>
              <w:right w:val="single" w:sz="4" w:space="0" w:color="000000"/>
            </w:tcBorders>
            <w:tcMar>
              <w:top w:w="100" w:type="dxa"/>
              <w:left w:w="100" w:type="dxa"/>
              <w:bottom w:w="100" w:type="dxa"/>
              <w:right w:w="100" w:type="dxa"/>
            </w:tcMar>
          </w:tcPr>
          <w:p w14:paraId="2A1E8FB3"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231</w:t>
            </w:r>
          </w:p>
        </w:tc>
        <w:tc>
          <w:tcPr>
            <w:tcW w:w="1505" w:type="dxa"/>
            <w:tcBorders>
              <w:top w:val="nil"/>
              <w:left w:val="nil"/>
              <w:bottom w:val="single" w:sz="4" w:space="0" w:color="000000"/>
              <w:right w:val="single" w:sz="4" w:space="0" w:color="000000"/>
            </w:tcBorders>
            <w:tcMar>
              <w:top w:w="100" w:type="dxa"/>
              <w:left w:w="100" w:type="dxa"/>
              <w:bottom w:w="100" w:type="dxa"/>
              <w:right w:w="100" w:type="dxa"/>
            </w:tcMar>
          </w:tcPr>
          <w:p w14:paraId="717B80C5"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206</w:t>
            </w:r>
          </w:p>
        </w:tc>
        <w:tc>
          <w:tcPr>
            <w:tcW w:w="1520" w:type="dxa"/>
            <w:tcBorders>
              <w:top w:val="nil"/>
              <w:left w:val="nil"/>
              <w:bottom w:val="single" w:sz="4" w:space="0" w:color="000000"/>
              <w:right w:val="single" w:sz="4" w:space="0" w:color="000000"/>
            </w:tcBorders>
            <w:tcMar>
              <w:top w:w="100" w:type="dxa"/>
              <w:left w:w="100" w:type="dxa"/>
              <w:bottom w:w="100" w:type="dxa"/>
              <w:right w:w="100" w:type="dxa"/>
            </w:tcMar>
          </w:tcPr>
          <w:p w14:paraId="2A07EEFE"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209</w:t>
            </w:r>
          </w:p>
        </w:tc>
      </w:tr>
      <w:tr w:rsidR="003E5BCA" w:rsidRPr="00272CEE" w14:paraId="54B00632" w14:textId="77777777">
        <w:trPr>
          <w:trHeight w:val="500"/>
        </w:trPr>
        <w:tc>
          <w:tcPr>
            <w:tcW w:w="333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75C3A6A8"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Median</w:t>
            </w:r>
          </w:p>
        </w:tc>
        <w:tc>
          <w:tcPr>
            <w:tcW w:w="1505" w:type="dxa"/>
            <w:tcBorders>
              <w:top w:val="nil"/>
              <w:left w:val="nil"/>
              <w:bottom w:val="single" w:sz="4" w:space="0" w:color="000000"/>
              <w:right w:val="single" w:sz="4" w:space="0" w:color="000000"/>
            </w:tcBorders>
            <w:tcMar>
              <w:top w:w="100" w:type="dxa"/>
              <w:left w:w="100" w:type="dxa"/>
              <w:bottom w:w="100" w:type="dxa"/>
              <w:right w:w="100" w:type="dxa"/>
            </w:tcMar>
          </w:tcPr>
          <w:p w14:paraId="6DDD6CB2"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231</w:t>
            </w:r>
          </w:p>
        </w:tc>
        <w:tc>
          <w:tcPr>
            <w:tcW w:w="1505" w:type="dxa"/>
            <w:tcBorders>
              <w:top w:val="nil"/>
              <w:left w:val="nil"/>
              <w:bottom w:val="single" w:sz="4" w:space="0" w:color="000000"/>
              <w:right w:val="single" w:sz="4" w:space="0" w:color="000000"/>
            </w:tcBorders>
            <w:tcMar>
              <w:top w:w="100" w:type="dxa"/>
              <w:left w:w="100" w:type="dxa"/>
              <w:bottom w:w="100" w:type="dxa"/>
              <w:right w:w="100" w:type="dxa"/>
            </w:tcMar>
          </w:tcPr>
          <w:p w14:paraId="629FD7A2"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205</w:t>
            </w:r>
          </w:p>
        </w:tc>
        <w:tc>
          <w:tcPr>
            <w:tcW w:w="1520" w:type="dxa"/>
            <w:tcBorders>
              <w:top w:val="nil"/>
              <w:left w:val="nil"/>
              <w:bottom w:val="single" w:sz="4" w:space="0" w:color="000000"/>
              <w:right w:val="single" w:sz="4" w:space="0" w:color="000000"/>
            </w:tcBorders>
            <w:tcMar>
              <w:top w:w="100" w:type="dxa"/>
              <w:left w:w="100" w:type="dxa"/>
              <w:bottom w:w="100" w:type="dxa"/>
              <w:right w:w="100" w:type="dxa"/>
            </w:tcMar>
          </w:tcPr>
          <w:p w14:paraId="29203C24"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210</w:t>
            </w:r>
          </w:p>
        </w:tc>
      </w:tr>
      <w:tr w:rsidR="003E5BCA" w:rsidRPr="00272CEE" w14:paraId="2E77013D" w14:textId="77777777">
        <w:trPr>
          <w:trHeight w:val="500"/>
        </w:trPr>
        <w:tc>
          <w:tcPr>
            <w:tcW w:w="333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7FEA9330"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Standard Deviation</w:t>
            </w:r>
          </w:p>
        </w:tc>
        <w:tc>
          <w:tcPr>
            <w:tcW w:w="1505" w:type="dxa"/>
            <w:tcBorders>
              <w:top w:val="nil"/>
              <w:left w:val="nil"/>
              <w:bottom w:val="single" w:sz="4" w:space="0" w:color="000000"/>
              <w:right w:val="single" w:sz="4" w:space="0" w:color="000000"/>
            </w:tcBorders>
            <w:tcMar>
              <w:top w:w="100" w:type="dxa"/>
              <w:left w:w="100" w:type="dxa"/>
              <w:bottom w:w="100" w:type="dxa"/>
              <w:right w:w="100" w:type="dxa"/>
            </w:tcMar>
          </w:tcPr>
          <w:p w14:paraId="651D8F46"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4.86</w:t>
            </w:r>
          </w:p>
        </w:tc>
        <w:tc>
          <w:tcPr>
            <w:tcW w:w="1505" w:type="dxa"/>
            <w:tcBorders>
              <w:top w:val="nil"/>
              <w:left w:val="nil"/>
              <w:bottom w:val="single" w:sz="4" w:space="0" w:color="000000"/>
              <w:right w:val="single" w:sz="4" w:space="0" w:color="000000"/>
            </w:tcBorders>
            <w:tcMar>
              <w:top w:w="100" w:type="dxa"/>
              <w:left w:w="100" w:type="dxa"/>
              <w:bottom w:w="100" w:type="dxa"/>
              <w:right w:w="100" w:type="dxa"/>
            </w:tcMar>
          </w:tcPr>
          <w:p w14:paraId="3A0E4D91"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6.74</w:t>
            </w:r>
          </w:p>
        </w:tc>
        <w:tc>
          <w:tcPr>
            <w:tcW w:w="1520" w:type="dxa"/>
            <w:tcBorders>
              <w:top w:val="nil"/>
              <w:left w:val="nil"/>
              <w:bottom w:val="single" w:sz="4" w:space="0" w:color="000000"/>
              <w:right w:val="single" w:sz="4" w:space="0" w:color="000000"/>
            </w:tcBorders>
            <w:tcMar>
              <w:top w:w="100" w:type="dxa"/>
              <w:left w:w="100" w:type="dxa"/>
              <w:bottom w:w="100" w:type="dxa"/>
              <w:right w:w="100" w:type="dxa"/>
            </w:tcMar>
          </w:tcPr>
          <w:p w14:paraId="51C2850C"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5.85</w:t>
            </w:r>
          </w:p>
        </w:tc>
      </w:tr>
      <w:tr w:rsidR="003E5BCA" w:rsidRPr="00272CEE" w14:paraId="1C3948AF" w14:textId="77777777">
        <w:trPr>
          <w:trHeight w:val="500"/>
        </w:trPr>
        <w:tc>
          <w:tcPr>
            <w:tcW w:w="333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26775FDF"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Minimum</w:t>
            </w:r>
          </w:p>
        </w:tc>
        <w:tc>
          <w:tcPr>
            <w:tcW w:w="1505" w:type="dxa"/>
            <w:tcBorders>
              <w:top w:val="nil"/>
              <w:left w:val="nil"/>
              <w:bottom w:val="single" w:sz="4" w:space="0" w:color="000000"/>
              <w:right w:val="single" w:sz="4" w:space="0" w:color="000000"/>
            </w:tcBorders>
            <w:tcMar>
              <w:top w:w="100" w:type="dxa"/>
              <w:left w:w="100" w:type="dxa"/>
              <w:bottom w:w="100" w:type="dxa"/>
              <w:right w:w="100" w:type="dxa"/>
            </w:tcMar>
          </w:tcPr>
          <w:p w14:paraId="4CA5B844"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217</w:t>
            </w:r>
          </w:p>
        </w:tc>
        <w:tc>
          <w:tcPr>
            <w:tcW w:w="1505" w:type="dxa"/>
            <w:tcBorders>
              <w:top w:val="nil"/>
              <w:left w:val="nil"/>
              <w:bottom w:val="single" w:sz="4" w:space="0" w:color="000000"/>
              <w:right w:val="single" w:sz="4" w:space="0" w:color="000000"/>
            </w:tcBorders>
            <w:tcMar>
              <w:top w:w="100" w:type="dxa"/>
              <w:left w:w="100" w:type="dxa"/>
              <w:bottom w:w="100" w:type="dxa"/>
              <w:right w:w="100" w:type="dxa"/>
            </w:tcMar>
          </w:tcPr>
          <w:p w14:paraId="0C9AE2C5"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192</w:t>
            </w:r>
          </w:p>
        </w:tc>
        <w:tc>
          <w:tcPr>
            <w:tcW w:w="1520" w:type="dxa"/>
            <w:tcBorders>
              <w:top w:val="nil"/>
              <w:left w:val="nil"/>
              <w:bottom w:val="single" w:sz="4" w:space="0" w:color="000000"/>
              <w:right w:val="single" w:sz="4" w:space="0" w:color="000000"/>
            </w:tcBorders>
            <w:tcMar>
              <w:top w:w="100" w:type="dxa"/>
              <w:left w:w="100" w:type="dxa"/>
              <w:bottom w:w="100" w:type="dxa"/>
              <w:right w:w="100" w:type="dxa"/>
            </w:tcMar>
          </w:tcPr>
          <w:p w14:paraId="2CFA5FC8"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199</w:t>
            </w:r>
          </w:p>
        </w:tc>
      </w:tr>
      <w:tr w:rsidR="003E5BCA" w:rsidRPr="00272CEE" w14:paraId="183F8E73" w14:textId="77777777">
        <w:trPr>
          <w:trHeight w:val="500"/>
        </w:trPr>
        <w:tc>
          <w:tcPr>
            <w:tcW w:w="3335" w:type="dxa"/>
            <w:tcBorders>
              <w:top w:val="nil"/>
              <w:left w:val="single" w:sz="4" w:space="0" w:color="000000"/>
              <w:bottom w:val="single" w:sz="4" w:space="0" w:color="000000"/>
              <w:right w:val="single" w:sz="4" w:space="0" w:color="000000"/>
            </w:tcBorders>
            <w:tcMar>
              <w:top w:w="100" w:type="dxa"/>
              <w:left w:w="100" w:type="dxa"/>
              <w:bottom w:w="100" w:type="dxa"/>
              <w:right w:w="100" w:type="dxa"/>
            </w:tcMar>
          </w:tcPr>
          <w:p w14:paraId="5CA630EC"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Maximum</w:t>
            </w:r>
          </w:p>
        </w:tc>
        <w:tc>
          <w:tcPr>
            <w:tcW w:w="1505" w:type="dxa"/>
            <w:tcBorders>
              <w:top w:val="nil"/>
              <w:left w:val="nil"/>
              <w:bottom w:val="single" w:sz="4" w:space="0" w:color="000000"/>
              <w:right w:val="single" w:sz="4" w:space="0" w:color="000000"/>
            </w:tcBorders>
            <w:tcMar>
              <w:top w:w="100" w:type="dxa"/>
              <w:left w:w="100" w:type="dxa"/>
              <w:bottom w:w="100" w:type="dxa"/>
              <w:right w:w="100" w:type="dxa"/>
            </w:tcMar>
          </w:tcPr>
          <w:p w14:paraId="6EAFB548"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242</w:t>
            </w:r>
          </w:p>
        </w:tc>
        <w:tc>
          <w:tcPr>
            <w:tcW w:w="1505" w:type="dxa"/>
            <w:tcBorders>
              <w:top w:val="nil"/>
              <w:left w:val="nil"/>
              <w:bottom w:val="single" w:sz="4" w:space="0" w:color="000000"/>
              <w:right w:val="single" w:sz="4" w:space="0" w:color="000000"/>
            </w:tcBorders>
            <w:tcMar>
              <w:top w:w="100" w:type="dxa"/>
              <w:left w:w="100" w:type="dxa"/>
              <w:bottom w:w="100" w:type="dxa"/>
              <w:right w:w="100" w:type="dxa"/>
            </w:tcMar>
          </w:tcPr>
          <w:p w14:paraId="65CA8C68"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217</w:t>
            </w:r>
          </w:p>
        </w:tc>
        <w:tc>
          <w:tcPr>
            <w:tcW w:w="1520" w:type="dxa"/>
            <w:tcBorders>
              <w:top w:val="nil"/>
              <w:left w:val="nil"/>
              <w:bottom w:val="single" w:sz="4" w:space="0" w:color="000000"/>
              <w:right w:val="single" w:sz="4" w:space="0" w:color="000000"/>
            </w:tcBorders>
            <w:tcMar>
              <w:top w:w="100" w:type="dxa"/>
              <w:left w:w="100" w:type="dxa"/>
              <w:bottom w:w="100" w:type="dxa"/>
              <w:right w:w="100" w:type="dxa"/>
            </w:tcMar>
          </w:tcPr>
          <w:p w14:paraId="2679585C" w14:textId="77777777" w:rsidR="003E5BCA" w:rsidRPr="00272CEE" w:rsidRDefault="000A05FD">
            <w:pPr>
              <w:pStyle w:val="normal0"/>
              <w:widowControl w:val="0"/>
              <w:pBdr>
                <w:top w:val="nil"/>
                <w:left w:val="nil"/>
                <w:bottom w:val="nil"/>
                <w:right w:val="nil"/>
                <w:between w:val="nil"/>
              </w:pBdr>
              <w:spacing w:line="480" w:lineRule="auto"/>
              <w:rPr>
                <w:rFonts w:ascii="Times New Roman" w:hAnsi="Times New Roman" w:cs="Times New Roman"/>
                <w:sz w:val="24"/>
                <w:szCs w:val="24"/>
              </w:rPr>
            </w:pPr>
            <w:r w:rsidRPr="00272CEE">
              <w:rPr>
                <w:rFonts w:ascii="Times New Roman" w:hAnsi="Times New Roman" w:cs="Times New Roman"/>
                <w:sz w:val="24"/>
                <w:szCs w:val="24"/>
              </w:rPr>
              <w:t>224</w:t>
            </w:r>
          </w:p>
        </w:tc>
      </w:tr>
    </w:tbl>
    <w:p w14:paraId="5948A120" w14:textId="77777777" w:rsidR="003E5BCA" w:rsidRPr="00272CEE" w:rsidRDefault="003E5BCA">
      <w:pPr>
        <w:pStyle w:val="normal0"/>
        <w:spacing w:line="480" w:lineRule="auto"/>
        <w:rPr>
          <w:rFonts w:ascii="Times New Roman" w:hAnsi="Times New Roman" w:cs="Times New Roman"/>
          <w:b/>
          <w:sz w:val="24"/>
          <w:szCs w:val="24"/>
        </w:rPr>
      </w:pPr>
    </w:p>
    <w:p w14:paraId="525A302D"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b/>
          <w:sz w:val="24"/>
          <w:szCs w:val="24"/>
        </w:rPr>
        <w:t>Table 1: Descriptive Statistics on Average Scale Score by Ethnicity</w:t>
      </w:r>
    </w:p>
    <w:p w14:paraId="68F7093C"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sz w:val="24"/>
          <w:szCs w:val="24"/>
        </w:rPr>
        <w:t xml:space="preserve">As you can see from Table 1 there were more states scored for whites vs blacks and Hispanics. The report is as follows... </w:t>
      </w:r>
    </w:p>
    <w:p w14:paraId="682A294C"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sz w:val="24"/>
          <w:szCs w:val="24"/>
        </w:rPr>
        <w:t>White - (</w:t>
      </w:r>
      <w:r w:rsidRPr="00272CEE">
        <w:rPr>
          <w:rFonts w:ascii="Times New Roman" w:hAnsi="Times New Roman" w:cs="Times New Roman"/>
          <w:b/>
          <w:sz w:val="24"/>
          <w:szCs w:val="24"/>
        </w:rPr>
        <w:t>N</w:t>
      </w:r>
      <w:r w:rsidRPr="00272CEE">
        <w:rPr>
          <w:rFonts w:ascii="Times New Roman" w:hAnsi="Times New Roman" w:cs="Times New Roman"/>
          <w:sz w:val="24"/>
          <w:szCs w:val="24"/>
        </w:rPr>
        <w:t xml:space="preserve"> = </w:t>
      </w:r>
      <w:r w:rsidRPr="00272CEE">
        <w:rPr>
          <w:rFonts w:ascii="Times New Roman" w:hAnsi="Times New Roman" w:cs="Times New Roman"/>
          <w:b/>
          <w:sz w:val="24"/>
          <w:szCs w:val="24"/>
        </w:rPr>
        <w:t>50, MEAN=231, MEDIAN=231, STDEV=4.86, MIN=217, MAX=242)</w:t>
      </w:r>
      <w:r w:rsidRPr="00272CEE">
        <w:rPr>
          <w:rFonts w:ascii="Times New Roman" w:hAnsi="Times New Roman" w:cs="Times New Roman"/>
          <w:sz w:val="24"/>
          <w:szCs w:val="24"/>
        </w:rPr>
        <w:t xml:space="preserve"> </w:t>
      </w:r>
    </w:p>
    <w:p w14:paraId="347F3508"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sz w:val="24"/>
          <w:szCs w:val="24"/>
        </w:rPr>
        <w:t>Black - (</w:t>
      </w:r>
      <w:r w:rsidRPr="00272CEE">
        <w:rPr>
          <w:rFonts w:ascii="Times New Roman" w:hAnsi="Times New Roman" w:cs="Times New Roman"/>
          <w:b/>
          <w:sz w:val="24"/>
          <w:szCs w:val="24"/>
        </w:rPr>
        <w:t>N</w:t>
      </w:r>
      <w:r w:rsidRPr="00272CEE">
        <w:rPr>
          <w:rFonts w:ascii="Times New Roman" w:hAnsi="Times New Roman" w:cs="Times New Roman"/>
          <w:sz w:val="24"/>
          <w:szCs w:val="24"/>
        </w:rPr>
        <w:t xml:space="preserve"> = </w:t>
      </w:r>
      <w:r w:rsidRPr="00272CEE">
        <w:rPr>
          <w:rFonts w:ascii="Times New Roman" w:hAnsi="Times New Roman" w:cs="Times New Roman"/>
          <w:b/>
          <w:sz w:val="24"/>
          <w:szCs w:val="24"/>
        </w:rPr>
        <w:t>42, MEAN=206, MEDIAN=205, STDEV=6.74, MIN=192, MAX</w:t>
      </w:r>
      <w:r w:rsidRPr="00272CEE">
        <w:rPr>
          <w:rFonts w:ascii="Times New Roman" w:hAnsi="Times New Roman" w:cs="Times New Roman"/>
          <w:b/>
          <w:sz w:val="24"/>
          <w:szCs w:val="24"/>
        </w:rPr>
        <w:t>=217)</w:t>
      </w:r>
      <w:r w:rsidRPr="00272CEE">
        <w:rPr>
          <w:rFonts w:ascii="Times New Roman" w:hAnsi="Times New Roman" w:cs="Times New Roman"/>
          <w:sz w:val="24"/>
          <w:szCs w:val="24"/>
        </w:rPr>
        <w:t xml:space="preserve"> </w:t>
      </w:r>
    </w:p>
    <w:p w14:paraId="0F224761"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sz w:val="24"/>
          <w:szCs w:val="24"/>
        </w:rPr>
        <w:t>Hispanic - (</w:t>
      </w:r>
      <w:r w:rsidRPr="00272CEE">
        <w:rPr>
          <w:rFonts w:ascii="Times New Roman" w:hAnsi="Times New Roman" w:cs="Times New Roman"/>
          <w:b/>
          <w:sz w:val="24"/>
          <w:szCs w:val="24"/>
        </w:rPr>
        <w:t>N</w:t>
      </w:r>
      <w:r w:rsidRPr="00272CEE">
        <w:rPr>
          <w:rFonts w:ascii="Times New Roman" w:hAnsi="Times New Roman" w:cs="Times New Roman"/>
          <w:sz w:val="24"/>
          <w:szCs w:val="24"/>
        </w:rPr>
        <w:t xml:space="preserve"> = </w:t>
      </w:r>
      <w:r w:rsidRPr="00272CEE">
        <w:rPr>
          <w:rFonts w:ascii="Times New Roman" w:hAnsi="Times New Roman" w:cs="Times New Roman"/>
          <w:b/>
          <w:sz w:val="24"/>
          <w:szCs w:val="24"/>
        </w:rPr>
        <w:t>48, MEAN=209, MEDIAN=210, STDEV=5.85, MIN=199, MAX=224)</w:t>
      </w:r>
      <w:r w:rsidRPr="00272CEE">
        <w:rPr>
          <w:rFonts w:ascii="Times New Roman" w:hAnsi="Times New Roman" w:cs="Times New Roman"/>
          <w:sz w:val="24"/>
          <w:szCs w:val="24"/>
        </w:rPr>
        <w:t xml:space="preserve"> </w:t>
      </w:r>
    </w:p>
    <w:p w14:paraId="3119150D"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sz w:val="24"/>
          <w:szCs w:val="24"/>
        </w:rPr>
        <w:t xml:space="preserve">The states that were exempt for blacks were Hawaii, Idaho, Montana, New Hampshire, New Mexico, Oregon, Utah, Vermont and Wyoming. The states that were exempt for Hispanics were Maine, Vermont and Wisconsin. </w:t>
      </w:r>
    </w:p>
    <w:p w14:paraId="2A497222"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sz w:val="24"/>
          <w:szCs w:val="24"/>
        </w:rPr>
        <w:lastRenderedPageBreak/>
        <w:t>More uniform capturing of student ethnicity data</w:t>
      </w:r>
      <w:r w:rsidRPr="00272CEE">
        <w:rPr>
          <w:rFonts w:ascii="Times New Roman" w:hAnsi="Times New Roman" w:cs="Times New Roman"/>
          <w:sz w:val="24"/>
          <w:szCs w:val="24"/>
        </w:rPr>
        <w:t xml:space="preserve"> on the state level is an area that should be considered as an improvement for NAEP for future report cards. </w:t>
      </w:r>
    </w:p>
    <w:p w14:paraId="5EAC5718"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noProof/>
          <w:sz w:val="24"/>
          <w:szCs w:val="24"/>
          <w:lang w:val="en-US"/>
        </w:rPr>
        <w:drawing>
          <wp:inline distT="114300" distB="114300" distL="114300" distR="114300" wp14:anchorId="082A1CF5" wp14:editId="52A59043">
            <wp:extent cx="5943600" cy="37719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3600" cy="3771900"/>
                    </a:xfrm>
                    <a:prstGeom prst="rect">
                      <a:avLst/>
                    </a:prstGeom>
                    <a:ln/>
                  </pic:spPr>
                </pic:pic>
              </a:graphicData>
            </a:graphic>
          </wp:inline>
        </w:drawing>
      </w:r>
    </w:p>
    <w:p w14:paraId="14961E45" w14:textId="77777777" w:rsidR="003E5BCA" w:rsidRPr="00272CEE" w:rsidRDefault="000A05FD">
      <w:pPr>
        <w:pStyle w:val="normal0"/>
        <w:spacing w:line="480" w:lineRule="auto"/>
        <w:rPr>
          <w:rFonts w:ascii="Times New Roman" w:hAnsi="Times New Roman" w:cs="Times New Roman"/>
          <w:b/>
          <w:sz w:val="24"/>
          <w:szCs w:val="24"/>
        </w:rPr>
      </w:pPr>
      <w:r w:rsidRPr="00272CEE">
        <w:rPr>
          <w:rFonts w:ascii="Times New Roman" w:hAnsi="Times New Roman" w:cs="Times New Roman"/>
          <w:b/>
          <w:sz w:val="24"/>
          <w:szCs w:val="24"/>
        </w:rPr>
        <w:t>Table 2: Correlation of mean by state</w:t>
      </w:r>
    </w:p>
    <w:p w14:paraId="5E13FBC8"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sz w:val="24"/>
          <w:szCs w:val="24"/>
        </w:rPr>
        <w:t>The average mean score for each individual state is indicated in the chart above. Although it’s hard to ge</w:t>
      </w:r>
      <w:r w:rsidRPr="00272CEE">
        <w:rPr>
          <w:rFonts w:ascii="Times New Roman" w:hAnsi="Times New Roman" w:cs="Times New Roman"/>
          <w:sz w:val="24"/>
          <w:szCs w:val="24"/>
        </w:rPr>
        <w:t xml:space="preserve">t an accurate visual based on some states not having all the ethnicities participate it can be shown here that New Mexico </w:t>
      </w:r>
      <w:r w:rsidRPr="00272CEE">
        <w:rPr>
          <w:rFonts w:ascii="Times New Roman" w:hAnsi="Times New Roman" w:cs="Times New Roman"/>
          <w:b/>
          <w:sz w:val="24"/>
          <w:szCs w:val="24"/>
        </w:rPr>
        <w:t>(207)</w:t>
      </w:r>
      <w:r w:rsidRPr="00272CEE">
        <w:rPr>
          <w:rFonts w:ascii="Times New Roman" w:hAnsi="Times New Roman" w:cs="Times New Roman"/>
          <w:sz w:val="24"/>
          <w:szCs w:val="24"/>
        </w:rPr>
        <w:t xml:space="preserve"> has the lowest average-scale score while New Hampshire has the highest </w:t>
      </w:r>
      <w:r w:rsidRPr="00272CEE">
        <w:rPr>
          <w:rFonts w:ascii="Times New Roman" w:hAnsi="Times New Roman" w:cs="Times New Roman"/>
          <w:b/>
          <w:sz w:val="24"/>
          <w:szCs w:val="24"/>
        </w:rPr>
        <w:t>(235).</w:t>
      </w:r>
      <w:r w:rsidRPr="00272CEE">
        <w:rPr>
          <w:rFonts w:ascii="Times New Roman" w:hAnsi="Times New Roman" w:cs="Times New Roman"/>
          <w:sz w:val="24"/>
          <w:szCs w:val="24"/>
        </w:rPr>
        <w:t xml:space="preserve"> </w:t>
      </w:r>
    </w:p>
    <w:p w14:paraId="3FAF02C5"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noProof/>
          <w:sz w:val="24"/>
          <w:szCs w:val="24"/>
          <w:lang w:val="en-US"/>
        </w:rPr>
        <w:lastRenderedPageBreak/>
        <w:drawing>
          <wp:inline distT="114300" distB="114300" distL="114300" distR="114300" wp14:anchorId="349C2917" wp14:editId="65E12D85">
            <wp:extent cx="5943600" cy="35814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5943600" cy="3581400"/>
                    </a:xfrm>
                    <a:prstGeom prst="rect">
                      <a:avLst/>
                    </a:prstGeom>
                    <a:ln/>
                  </pic:spPr>
                </pic:pic>
              </a:graphicData>
            </a:graphic>
          </wp:inline>
        </w:drawing>
      </w:r>
    </w:p>
    <w:p w14:paraId="380A149C" w14:textId="77777777" w:rsidR="003E5BCA" w:rsidRPr="00272CEE" w:rsidRDefault="000A05FD">
      <w:pPr>
        <w:pStyle w:val="normal0"/>
        <w:spacing w:line="480" w:lineRule="auto"/>
        <w:rPr>
          <w:rFonts w:ascii="Times New Roman" w:hAnsi="Times New Roman" w:cs="Times New Roman"/>
          <w:b/>
          <w:sz w:val="24"/>
          <w:szCs w:val="24"/>
        </w:rPr>
      </w:pPr>
      <w:r w:rsidRPr="00272CEE">
        <w:rPr>
          <w:rFonts w:ascii="Times New Roman" w:hAnsi="Times New Roman" w:cs="Times New Roman"/>
          <w:b/>
          <w:sz w:val="24"/>
          <w:szCs w:val="24"/>
        </w:rPr>
        <w:t>Table 3: Clustered Column on Average Scale Scor</w:t>
      </w:r>
      <w:r w:rsidRPr="00272CEE">
        <w:rPr>
          <w:rFonts w:ascii="Times New Roman" w:hAnsi="Times New Roman" w:cs="Times New Roman"/>
          <w:b/>
          <w:sz w:val="24"/>
          <w:szCs w:val="24"/>
        </w:rPr>
        <w:t>e by Ethnicity</w:t>
      </w:r>
    </w:p>
    <w:p w14:paraId="75C584BA"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sz w:val="24"/>
          <w:szCs w:val="24"/>
        </w:rPr>
        <w:t>In the clustered column above in Table 3, you can get a better look at the overall average-scale scores. White</w:t>
      </w:r>
      <w:r w:rsidR="00272CEE">
        <w:rPr>
          <w:rFonts w:ascii="Times New Roman" w:hAnsi="Times New Roman" w:cs="Times New Roman"/>
          <w:sz w:val="24"/>
          <w:szCs w:val="24"/>
        </w:rPr>
        <w:t xml:space="preserve"> scores were ranked highest at</w:t>
      </w:r>
      <w:r w:rsidRPr="00272CEE">
        <w:rPr>
          <w:rFonts w:ascii="Times New Roman" w:hAnsi="Times New Roman" w:cs="Times New Roman"/>
          <w:sz w:val="24"/>
          <w:szCs w:val="24"/>
        </w:rPr>
        <w:t xml:space="preserve"> amongst Maximum, Minimum, Median and Mean</w:t>
      </w:r>
      <w:r w:rsidR="00272CEE">
        <w:rPr>
          <w:rFonts w:ascii="Times New Roman" w:hAnsi="Times New Roman" w:cs="Times New Roman"/>
          <w:sz w:val="24"/>
          <w:szCs w:val="24"/>
        </w:rPr>
        <w:t xml:space="preserve"> scores while Hispanic were at </w:t>
      </w:r>
      <w:r w:rsidRPr="00272CEE">
        <w:rPr>
          <w:rFonts w:ascii="Times New Roman" w:hAnsi="Times New Roman" w:cs="Times New Roman"/>
          <w:sz w:val="24"/>
          <w:szCs w:val="24"/>
        </w:rPr>
        <w:t xml:space="preserve">close behind followed </w:t>
      </w:r>
      <w:r w:rsidR="0043048D">
        <w:rPr>
          <w:rFonts w:ascii="Times New Roman" w:hAnsi="Times New Roman" w:cs="Times New Roman"/>
          <w:sz w:val="24"/>
          <w:szCs w:val="24"/>
        </w:rPr>
        <w:t>by Black-average scale scores</w:t>
      </w:r>
      <w:r w:rsidRPr="00272CEE">
        <w:rPr>
          <w:rFonts w:ascii="Times New Roman" w:hAnsi="Times New Roman" w:cs="Times New Roman"/>
          <w:sz w:val="24"/>
          <w:szCs w:val="24"/>
        </w:rPr>
        <w:t xml:space="preserve">. Interesting to note that the difference for all 3 average-scale scores there Maximum and Minimum numbers was 25. </w:t>
      </w:r>
    </w:p>
    <w:p w14:paraId="3581CE87" w14:textId="77777777" w:rsidR="003E5BCA" w:rsidRPr="00272CEE" w:rsidRDefault="000A05FD">
      <w:pPr>
        <w:pStyle w:val="normal0"/>
        <w:spacing w:line="480" w:lineRule="auto"/>
        <w:jc w:val="center"/>
        <w:rPr>
          <w:rFonts w:ascii="Times New Roman" w:hAnsi="Times New Roman" w:cs="Times New Roman"/>
          <w:b/>
          <w:sz w:val="24"/>
          <w:szCs w:val="24"/>
        </w:rPr>
      </w:pPr>
      <w:r w:rsidRPr="00272CEE">
        <w:rPr>
          <w:rFonts w:ascii="Times New Roman" w:hAnsi="Times New Roman" w:cs="Times New Roman"/>
          <w:b/>
          <w:sz w:val="24"/>
          <w:szCs w:val="24"/>
        </w:rPr>
        <w:t>Inferential statistics</w:t>
      </w:r>
    </w:p>
    <w:p w14:paraId="4FDCEDBB" w14:textId="77777777" w:rsidR="003E5BCA" w:rsidRPr="00272CEE" w:rsidRDefault="000A05FD">
      <w:pPr>
        <w:pStyle w:val="normal0"/>
        <w:spacing w:line="480" w:lineRule="auto"/>
        <w:ind w:firstLine="720"/>
        <w:rPr>
          <w:rFonts w:ascii="Times New Roman" w:hAnsi="Times New Roman" w:cs="Times New Roman"/>
          <w:b/>
          <w:sz w:val="24"/>
          <w:szCs w:val="24"/>
        </w:rPr>
      </w:pPr>
      <w:r w:rsidRPr="00272CEE">
        <w:rPr>
          <w:rFonts w:ascii="Times New Roman" w:hAnsi="Times New Roman" w:cs="Times New Roman"/>
          <w:sz w:val="24"/>
          <w:szCs w:val="24"/>
        </w:rPr>
        <w:t>An Independent T</w:t>
      </w:r>
      <w:r w:rsidRPr="00272CEE">
        <w:rPr>
          <w:rFonts w:ascii="Times New Roman" w:hAnsi="Times New Roman" w:cs="Times New Roman"/>
          <w:sz w:val="24"/>
          <w:szCs w:val="24"/>
        </w:rPr>
        <w:t xml:space="preserve">-Test is used to analyze whether the hypothesis is valid or not. A t-test is often used to see if there’s a difference between one or more variables between two or more groups. </w:t>
      </w:r>
    </w:p>
    <w:p w14:paraId="6998ECDB" w14:textId="77777777" w:rsidR="003E5BCA" w:rsidRPr="00272CEE" w:rsidRDefault="000A05FD">
      <w:pPr>
        <w:pStyle w:val="normal0"/>
        <w:spacing w:line="480" w:lineRule="auto"/>
        <w:jc w:val="center"/>
        <w:rPr>
          <w:rFonts w:ascii="Times New Roman" w:hAnsi="Times New Roman" w:cs="Times New Roman"/>
          <w:b/>
          <w:sz w:val="24"/>
          <w:szCs w:val="24"/>
        </w:rPr>
      </w:pPr>
      <w:r w:rsidRPr="00272CEE">
        <w:rPr>
          <w:rFonts w:ascii="Times New Roman" w:hAnsi="Times New Roman" w:cs="Times New Roman"/>
          <w:b/>
          <w:noProof/>
          <w:sz w:val="24"/>
          <w:szCs w:val="24"/>
          <w:lang w:val="en-US"/>
        </w:rPr>
        <w:lastRenderedPageBreak/>
        <w:drawing>
          <wp:inline distT="114300" distB="114300" distL="114300" distR="114300" wp14:anchorId="0A9C432D" wp14:editId="27C9D27E">
            <wp:extent cx="5743575" cy="2719388"/>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5743575" cy="2719388"/>
                    </a:xfrm>
                    <a:prstGeom prst="rect">
                      <a:avLst/>
                    </a:prstGeom>
                    <a:ln/>
                  </pic:spPr>
                </pic:pic>
              </a:graphicData>
            </a:graphic>
          </wp:inline>
        </w:drawing>
      </w:r>
    </w:p>
    <w:p w14:paraId="2AC38A2A" w14:textId="77777777" w:rsidR="003E5BCA" w:rsidRPr="0043048D" w:rsidRDefault="000A05FD">
      <w:pPr>
        <w:pStyle w:val="normal0"/>
        <w:spacing w:line="480" w:lineRule="auto"/>
        <w:rPr>
          <w:rFonts w:ascii="Times New Roman" w:hAnsi="Times New Roman" w:cs="Times New Roman"/>
          <w:b/>
          <w:sz w:val="24"/>
          <w:szCs w:val="24"/>
        </w:rPr>
      </w:pPr>
      <w:r w:rsidRPr="0043048D">
        <w:rPr>
          <w:rFonts w:ascii="Times New Roman" w:hAnsi="Times New Roman" w:cs="Times New Roman"/>
          <w:b/>
          <w:sz w:val="24"/>
          <w:szCs w:val="24"/>
        </w:rPr>
        <w:t xml:space="preserve">Table 4: Paired Sample Statistics Chart on </w:t>
      </w:r>
      <w:r w:rsidRPr="0043048D">
        <w:rPr>
          <w:rFonts w:ascii="Times New Roman" w:hAnsi="Times New Roman" w:cs="Times New Roman"/>
          <w:b/>
          <w:sz w:val="24"/>
          <w:szCs w:val="24"/>
        </w:rPr>
        <w:t>Average Scale Score by Ethnicity</w:t>
      </w:r>
    </w:p>
    <w:p w14:paraId="2A9849B9" w14:textId="77777777" w:rsidR="003E5BCA" w:rsidRPr="00272CEE" w:rsidRDefault="000A05FD" w:rsidP="0043048D">
      <w:pPr>
        <w:pStyle w:val="normal0"/>
        <w:spacing w:line="480" w:lineRule="auto"/>
        <w:rPr>
          <w:rFonts w:ascii="Times New Roman" w:hAnsi="Times New Roman" w:cs="Times New Roman"/>
          <w:sz w:val="24"/>
          <w:szCs w:val="24"/>
        </w:rPr>
      </w:pPr>
      <w:r w:rsidRPr="00272CEE">
        <w:rPr>
          <w:rFonts w:ascii="Times New Roman" w:hAnsi="Times New Roman" w:cs="Times New Roman"/>
          <w:sz w:val="24"/>
          <w:szCs w:val="24"/>
        </w:rPr>
        <w:t>When plugging the data int</w:t>
      </w:r>
      <w:r w:rsidR="0043048D">
        <w:rPr>
          <w:rFonts w:ascii="Times New Roman" w:hAnsi="Times New Roman" w:cs="Times New Roman"/>
          <w:sz w:val="24"/>
          <w:szCs w:val="24"/>
        </w:rPr>
        <w:t xml:space="preserve">o SPSS, the Independent T-Test </w:t>
      </w:r>
      <w:r w:rsidRPr="00272CEE">
        <w:rPr>
          <w:rFonts w:ascii="Times New Roman" w:hAnsi="Times New Roman" w:cs="Times New Roman"/>
          <w:sz w:val="24"/>
          <w:szCs w:val="24"/>
        </w:rPr>
        <w:t>was broken down into three pairs of black + hispanic, black + white and hispanic + white due to the fact that there were a few states that didn’t have scores for all ethnicities which resulted in ca</w:t>
      </w:r>
      <w:r w:rsidRPr="00272CEE">
        <w:rPr>
          <w:rFonts w:ascii="Times New Roman" w:hAnsi="Times New Roman" w:cs="Times New Roman"/>
          <w:sz w:val="24"/>
          <w:szCs w:val="24"/>
        </w:rPr>
        <w:t xml:space="preserve">lculations for the mean standard deviation and standard error mean for those states where both pairs had actual data. This led to a difference in </w:t>
      </w:r>
      <w:r w:rsidRPr="00272CEE">
        <w:rPr>
          <w:rFonts w:ascii="Times New Roman" w:hAnsi="Times New Roman" w:cs="Times New Roman"/>
          <w:b/>
          <w:sz w:val="24"/>
          <w:szCs w:val="24"/>
        </w:rPr>
        <w:t xml:space="preserve">(N) </w:t>
      </w:r>
      <w:r w:rsidRPr="00272CEE">
        <w:rPr>
          <w:rFonts w:ascii="Times New Roman" w:hAnsi="Times New Roman" w:cs="Times New Roman"/>
          <w:sz w:val="24"/>
          <w:szCs w:val="24"/>
        </w:rPr>
        <w:t xml:space="preserve">for the 3 different pairs. </w:t>
      </w:r>
    </w:p>
    <w:p w14:paraId="2F50F73B" w14:textId="77777777" w:rsidR="003E5BCA" w:rsidRPr="00272CEE" w:rsidRDefault="003E5BCA">
      <w:pPr>
        <w:pStyle w:val="normal0"/>
        <w:spacing w:line="480" w:lineRule="auto"/>
        <w:ind w:firstLine="720"/>
        <w:rPr>
          <w:rFonts w:ascii="Times New Roman" w:hAnsi="Times New Roman" w:cs="Times New Roman"/>
          <w:sz w:val="24"/>
          <w:szCs w:val="24"/>
        </w:rPr>
      </w:pPr>
    </w:p>
    <w:p w14:paraId="50294EAD" w14:textId="77777777" w:rsidR="003E5BCA" w:rsidRPr="00272CEE" w:rsidRDefault="003E5BCA">
      <w:pPr>
        <w:pStyle w:val="normal0"/>
        <w:spacing w:line="480" w:lineRule="auto"/>
        <w:ind w:firstLine="720"/>
        <w:rPr>
          <w:rFonts w:ascii="Times New Roman" w:hAnsi="Times New Roman" w:cs="Times New Roman"/>
          <w:sz w:val="24"/>
          <w:szCs w:val="24"/>
        </w:rPr>
      </w:pPr>
    </w:p>
    <w:p w14:paraId="5BBC1E2F" w14:textId="77777777" w:rsidR="003E5BCA" w:rsidRPr="00272CEE" w:rsidRDefault="003E5BCA">
      <w:pPr>
        <w:pStyle w:val="normal0"/>
        <w:spacing w:line="480" w:lineRule="auto"/>
        <w:ind w:firstLine="720"/>
        <w:rPr>
          <w:rFonts w:ascii="Times New Roman" w:hAnsi="Times New Roman" w:cs="Times New Roman"/>
          <w:sz w:val="24"/>
          <w:szCs w:val="24"/>
        </w:rPr>
      </w:pPr>
    </w:p>
    <w:p w14:paraId="5ADEDB06" w14:textId="77777777" w:rsidR="003E5BCA" w:rsidRPr="00272CEE" w:rsidRDefault="000A05FD">
      <w:pPr>
        <w:pStyle w:val="normal0"/>
        <w:spacing w:line="480" w:lineRule="auto"/>
        <w:rPr>
          <w:rFonts w:ascii="Times New Roman" w:hAnsi="Times New Roman" w:cs="Times New Roman"/>
          <w:b/>
          <w:sz w:val="24"/>
          <w:szCs w:val="24"/>
        </w:rPr>
      </w:pPr>
      <w:r w:rsidRPr="00272CEE">
        <w:rPr>
          <w:rFonts w:ascii="Times New Roman" w:hAnsi="Times New Roman" w:cs="Times New Roman"/>
          <w:b/>
          <w:noProof/>
          <w:sz w:val="24"/>
          <w:szCs w:val="24"/>
          <w:lang w:val="en-US"/>
        </w:rPr>
        <w:lastRenderedPageBreak/>
        <w:drawing>
          <wp:inline distT="114300" distB="114300" distL="114300" distR="114300" wp14:anchorId="049CE7A5" wp14:editId="126F5D71">
            <wp:extent cx="5943600" cy="2433638"/>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5943600" cy="2433638"/>
                    </a:xfrm>
                    <a:prstGeom prst="rect">
                      <a:avLst/>
                    </a:prstGeom>
                    <a:ln/>
                  </pic:spPr>
                </pic:pic>
              </a:graphicData>
            </a:graphic>
          </wp:inline>
        </w:drawing>
      </w:r>
    </w:p>
    <w:p w14:paraId="328548E0" w14:textId="77777777" w:rsidR="003E5BCA" w:rsidRPr="0043048D" w:rsidRDefault="000A05FD">
      <w:pPr>
        <w:pStyle w:val="normal0"/>
        <w:spacing w:line="480" w:lineRule="auto"/>
        <w:rPr>
          <w:rFonts w:ascii="Times New Roman" w:hAnsi="Times New Roman" w:cs="Times New Roman"/>
          <w:b/>
          <w:sz w:val="24"/>
          <w:szCs w:val="24"/>
        </w:rPr>
      </w:pPr>
      <w:r w:rsidRPr="0043048D">
        <w:rPr>
          <w:rFonts w:ascii="Times New Roman" w:hAnsi="Times New Roman" w:cs="Times New Roman"/>
          <w:b/>
          <w:sz w:val="24"/>
          <w:szCs w:val="24"/>
        </w:rPr>
        <w:t xml:space="preserve">Table 5: Paired Samples Test Score on </w:t>
      </w:r>
      <w:r w:rsidRPr="0043048D">
        <w:rPr>
          <w:rFonts w:ascii="Times New Roman" w:hAnsi="Times New Roman" w:cs="Times New Roman"/>
          <w:b/>
          <w:sz w:val="24"/>
          <w:szCs w:val="24"/>
        </w:rPr>
        <w:t>Average Scale Score by Ethnicity</w:t>
      </w:r>
    </w:p>
    <w:p w14:paraId="3E498F18" w14:textId="77777777" w:rsidR="003E5BCA" w:rsidRPr="00272CEE" w:rsidRDefault="000A05FD">
      <w:pPr>
        <w:pStyle w:val="normal0"/>
        <w:spacing w:line="480" w:lineRule="auto"/>
        <w:rPr>
          <w:rFonts w:ascii="Times New Roman" w:hAnsi="Times New Roman" w:cs="Times New Roman"/>
          <w:sz w:val="24"/>
          <w:szCs w:val="24"/>
        </w:rPr>
      </w:pPr>
      <w:r w:rsidRPr="00272CEE">
        <w:rPr>
          <w:rFonts w:ascii="Times New Roman" w:hAnsi="Times New Roman" w:cs="Times New Roman"/>
          <w:sz w:val="24"/>
          <w:szCs w:val="24"/>
        </w:rPr>
        <w:t>Fu</w:t>
      </w:r>
      <w:r w:rsidRPr="00272CEE">
        <w:rPr>
          <w:rFonts w:ascii="Times New Roman" w:hAnsi="Times New Roman" w:cs="Times New Roman"/>
          <w:sz w:val="24"/>
          <w:szCs w:val="24"/>
        </w:rPr>
        <w:t>rthermore, when coming up with differences here you can see that when looking for the T-score (located in the T-column above) that white-average scale scores are significantly higher for pair 2 and pair 3. You can see a large difference in pair 1 (Black-Hi</w:t>
      </w:r>
      <w:r w:rsidRPr="00272CEE">
        <w:rPr>
          <w:rFonts w:ascii="Times New Roman" w:hAnsi="Times New Roman" w:cs="Times New Roman"/>
          <w:sz w:val="24"/>
          <w:szCs w:val="24"/>
        </w:rPr>
        <w:t xml:space="preserve">spanic) vs. pair 2 and pair 3 when it comes to the mean and the T-Score. </w:t>
      </w:r>
    </w:p>
    <w:p w14:paraId="27035DC4" w14:textId="77777777" w:rsidR="003E5BCA" w:rsidRPr="00272CEE" w:rsidRDefault="003E5BCA">
      <w:pPr>
        <w:pStyle w:val="normal0"/>
        <w:spacing w:line="480" w:lineRule="auto"/>
        <w:rPr>
          <w:rFonts w:ascii="Times New Roman" w:hAnsi="Times New Roman" w:cs="Times New Roman"/>
          <w:sz w:val="24"/>
          <w:szCs w:val="24"/>
        </w:rPr>
      </w:pPr>
    </w:p>
    <w:p w14:paraId="4730FE12" w14:textId="77777777" w:rsidR="003E5BCA" w:rsidRPr="00272CEE" w:rsidRDefault="000A05FD">
      <w:pPr>
        <w:pStyle w:val="normal0"/>
        <w:spacing w:line="480" w:lineRule="auto"/>
        <w:jc w:val="center"/>
        <w:rPr>
          <w:rFonts w:ascii="Times New Roman" w:hAnsi="Times New Roman" w:cs="Times New Roman"/>
          <w:b/>
          <w:sz w:val="24"/>
          <w:szCs w:val="24"/>
        </w:rPr>
      </w:pPr>
      <w:r w:rsidRPr="00272CEE">
        <w:rPr>
          <w:rFonts w:ascii="Times New Roman" w:hAnsi="Times New Roman" w:cs="Times New Roman"/>
          <w:b/>
          <w:noProof/>
          <w:sz w:val="24"/>
          <w:szCs w:val="24"/>
          <w:lang w:val="en-US"/>
        </w:rPr>
        <w:drawing>
          <wp:inline distT="114300" distB="114300" distL="114300" distR="114300" wp14:anchorId="556069E1" wp14:editId="6ECAAE8F">
            <wp:extent cx="5943600" cy="3492500"/>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943600" cy="3492500"/>
                    </a:xfrm>
                    <a:prstGeom prst="rect">
                      <a:avLst/>
                    </a:prstGeom>
                    <a:ln/>
                  </pic:spPr>
                </pic:pic>
              </a:graphicData>
            </a:graphic>
          </wp:inline>
        </w:drawing>
      </w:r>
    </w:p>
    <w:p w14:paraId="3D8FD886" w14:textId="77777777" w:rsidR="003E5BCA" w:rsidRPr="00272CEE" w:rsidRDefault="000A05FD">
      <w:pPr>
        <w:pStyle w:val="normal0"/>
        <w:spacing w:line="480" w:lineRule="auto"/>
        <w:rPr>
          <w:rFonts w:ascii="Times New Roman" w:hAnsi="Times New Roman" w:cs="Times New Roman"/>
          <w:b/>
          <w:sz w:val="24"/>
          <w:szCs w:val="24"/>
        </w:rPr>
      </w:pPr>
      <w:r w:rsidRPr="00272CEE">
        <w:rPr>
          <w:rFonts w:ascii="Times New Roman" w:hAnsi="Times New Roman" w:cs="Times New Roman"/>
          <w:b/>
          <w:sz w:val="24"/>
          <w:szCs w:val="24"/>
        </w:rPr>
        <w:lastRenderedPageBreak/>
        <w:t>Table 6: Box Plots on Average Scale Score by Ethnicity</w:t>
      </w:r>
    </w:p>
    <w:p w14:paraId="52725A4E" w14:textId="77777777" w:rsidR="003E5BCA" w:rsidRPr="00272CEE" w:rsidRDefault="000A05FD">
      <w:pPr>
        <w:pStyle w:val="normal0"/>
        <w:spacing w:line="480" w:lineRule="auto"/>
        <w:ind w:firstLine="720"/>
        <w:rPr>
          <w:rFonts w:ascii="Times New Roman" w:hAnsi="Times New Roman" w:cs="Times New Roman"/>
          <w:b/>
          <w:sz w:val="24"/>
          <w:szCs w:val="24"/>
        </w:rPr>
      </w:pPr>
      <w:r w:rsidRPr="00272CEE">
        <w:rPr>
          <w:rFonts w:ascii="Times New Roman" w:hAnsi="Times New Roman" w:cs="Times New Roman"/>
          <w:sz w:val="24"/>
          <w:szCs w:val="24"/>
        </w:rPr>
        <w:t>Box plots are helpful to examine any numbers that may by an error within a data set. The 5 areas that are shown in a box plot include Minimum, 1st quartile (25th percentile), Median, 3rd Quartile (75th percentile) and then maximum. The data spot that is so</w:t>
      </w:r>
      <w:r w:rsidRPr="00272CEE">
        <w:rPr>
          <w:rFonts w:ascii="Times New Roman" w:hAnsi="Times New Roman" w:cs="Times New Roman"/>
          <w:sz w:val="24"/>
          <w:szCs w:val="24"/>
        </w:rPr>
        <w:t>metimes shown in a box plot and is important for this analysis is the outlier. If an outlier is an open circle (as it shows in white-average scale scores) it should be looked at but if there is a star this indicates an extreme potential error in a data set</w:t>
      </w:r>
      <w:r w:rsidRPr="00272CEE">
        <w:rPr>
          <w:rFonts w:ascii="Times New Roman" w:hAnsi="Times New Roman" w:cs="Times New Roman"/>
          <w:sz w:val="24"/>
          <w:szCs w:val="24"/>
        </w:rPr>
        <w:t xml:space="preserve">. The </w:t>
      </w:r>
      <w:r w:rsidRPr="00272CEE">
        <w:rPr>
          <w:rFonts w:ascii="Times New Roman" w:hAnsi="Times New Roman" w:cs="Times New Roman"/>
          <w:b/>
          <w:sz w:val="24"/>
          <w:szCs w:val="24"/>
        </w:rPr>
        <w:t>outlier</w:t>
      </w:r>
      <w:r w:rsidRPr="00272CEE">
        <w:rPr>
          <w:rFonts w:ascii="Times New Roman" w:hAnsi="Times New Roman" w:cs="Times New Roman"/>
          <w:sz w:val="24"/>
          <w:szCs w:val="24"/>
        </w:rPr>
        <w:t xml:space="preserve"> here is indicated as (</w:t>
      </w:r>
      <w:r w:rsidRPr="00272CEE">
        <w:rPr>
          <w:rFonts w:ascii="Times New Roman" w:hAnsi="Times New Roman" w:cs="Times New Roman"/>
          <w:b/>
          <w:sz w:val="24"/>
          <w:szCs w:val="24"/>
        </w:rPr>
        <w:t xml:space="preserve">48) </w:t>
      </w:r>
      <w:r w:rsidRPr="00272CEE">
        <w:rPr>
          <w:rFonts w:ascii="Times New Roman" w:hAnsi="Times New Roman" w:cs="Times New Roman"/>
          <w:sz w:val="24"/>
          <w:szCs w:val="24"/>
        </w:rPr>
        <w:t>which is the row the box plot was created in SPSS. This brings a conclusion that White-average scale scores may want to be looked at more closely then the others. Consistency for Whites and Blacks is higher than Hisp</w:t>
      </w:r>
      <w:r w:rsidRPr="00272CEE">
        <w:rPr>
          <w:rFonts w:ascii="Times New Roman" w:hAnsi="Times New Roman" w:cs="Times New Roman"/>
          <w:sz w:val="24"/>
          <w:szCs w:val="24"/>
        </w:rPr>
        <w:t>anics. However White scores are much higher than the other two meaning if you were looking at high performance you’d want to go with the White-average scale score. You can tell from the sizes of the boxes that there’s an equal distribution for white averag</w:t>
      </w:r>
      <w:r w:rsidRPr="00272CEE">
        <w:rPr>
          <w:rFonts w:ascii="Times New Roman" w:hAnsi="Times New Roman" w:cs="Times New Roman"/>
          <w:sz w:val="24"/>
          <w:szCs w:val="24"/>
        </w:rPr>
        <w:t>e-scale scores. This is also true because of the median being in the middle of the box.</w:t>
      </w:r>
    </w:p>
    <w:p w14:paraId="07FF4312" w14:textId="77777777" w:rsidR="003E5BCA" w:rsidRPr="00272CEE" w:rsidRDefault="000A05FD">
      <w:pPr>
        <w:pStyle w:val="normal0"/>
        <w:spacing w:line="480" w:lineRule="auto"/>
        <w:jc w:val="center"/>
        <w:rPr>
          <w:rFonts w:ascii="Times New Roman" w:hAnsi="Times New Roman" w:cs="Times New Roman"/>
          <w:b/>
          <w:sz w:val="24"/>
          <w:szCs w:val="24"/>
        </w:rPr>
      </w:pPr>
      <w:r w:rsidRPr="00272CEE">
        <w:rPr>
          <w:rFonts w:ascii="Times New Roman" w:hAnsi="Times New Roman" w:cs="Times New Roman"/>
          <w:b/>
          <w:sz w:val="24"/>
          <w:szCs w:val="24"/>
        </w:rPr>
        <w:t>Conclusion</w:t>
      </w:r>
    </w:p>
    <w:p w14:paraId="66BCD01F" w14:textId="77777777" w:rsidR="003E5BCA" w:rsidRPr="00272CEE" w:rsidRDefault="000A05FD">
      <w:pPr>
        <w:pStyle w:val="normal0"/>
        <w:spacing w:line="480" w:lineRule="auto"/>
        <w:ind w:firstLine="720"/>
        <w:rPr>
          <w:rFonts w:ascii="Times New Roman" w:hAnsi="Times New Roman" w:cs="Times New Roman"/>
          <w:sz w:val="24"/>
          <w:szCs w:val="24"/>
        </w:rPr>
      </w:pPr>
      <w:r w:rsidRPr="00272CEE">
        <w:rPr>
          <w:rFonts w:ascii="Times New Roman" w:hAnsi="Times New Roman" w:cs="Times New Roman"/>
          <w:sz w:val="24"/>
          <w:szCs w:val="24"/>
        </w:rPr>
        <w:t>Based on the Independent T-Test score, tables and analysis examined we would reject the Null Hypothesis. We would approve the Alternative Hypothesis which is</w:t>
      </w:r>
      <w:r w:rsidRPr="00272CEE">
        <w:rPr>
          <w:rFonts w:ascii="Times New Roman" w:hAnsi="Times New Roman" w:cs="Times New Roman"/>
          <w:sz w:val="24"/>
          <w:szCs w:val="24"/>
        </w:rPr>
        <w:t xml:space="preserve"> that Hispanic students on average do not score as well as white students on the Nation’s Report Card. Further research should be conducted now that the 2017 results have been released and recommendations made to State Department of Education where Hispani</w:t>
      </w:r>
      <w:r w:rsidRPr="00272CEE">
        <w:rPr>
          <w:rFonts w:ascii="Times New Roman" w:hAnsi="Times New Roman" w:cs="Times New Roman"/>
          <w:sz w:val="24"/>
          <w:szCs w:val="24"/>
        </w:rPr>
        <w:t>c students reside to assess ways of supporting and improving their performance in reading in future Nation’s Report Cards to narrow the gap between White and Hispanic students.</w:t>
      </w:r>
      <w:r w:rsidRPr="00272CEE">
        <w:rPr>
          <w:rFonts w:ascii="Times New Roman" w:hAnsi="Times New Roman" w:cs="Times New Roman"/>
          <w:b/>
          <w:sz w:val="24"/>
          <w:szCs w:val="24"/>
        </w:rPr>
        <w:t xml:space="preserve"> </w:t>
      </w:r>
      <w:r w:rsidRPr="00272CEE">
        <w:rPr>
          <w:rFonts w:ascii="Times New Roman" w:hAnsi="Times New Roman" w:cs="Times New Roman"/>
          <w:sz w:val="24"/>
          <w:szCs w:val="24"/>
        </w:rPr>
        <w:t xml:space="preserve">More uniform capturing of student ethnicity data on the state level is an area </w:t>
      </w:r>
      <w:r w:rsidRPr="00272CEE">
        <w:rPr>
          <w:rFonts w:ascii="Times New Roman" w:hAnsi="Times New Roman" w:cs="Times New Roman"/>
          <w:sz w:val="24"/>
          <w:szCs w:val="24"/>
        </w:rPr>
        <w:t>that should be considered as an improvement for NAEP.</w:t>
      </w:r>
    </w:p>
    <w:p w14:paraId="74891325" w14:textId="77777777" w:rsidR="003E5BCA" w:rsidRPr="00272CEE" w:rsidRDefault="003E5BCA" w:rsidP="0043048D">
      <w:pPr>
        <w:pStyle w:val="normal0"/>
        <w:rPr>
          <w:rFonts w:ascii="Times New Roman" w:eastAsia="Times New Roman" w:hAnsi="Times New Roman" w:cs="Times New Roman"/>
          <w:i/>
          <w:sz w:val="24"/>
          <w:szCs w:val="24"/>
        </w:rPr>
      </w:pPr>
    </w:p>
    <w:p w14:paraId="49B06322" w14:textId="77777777" w:rsidR="0043048D" w:rsidRDefault="0043048D" w:rsidP="0043048D">
      <w:pPr>
        <w:pStyle w:val="normal0"/>
        <w:rPr>
          <w:rFonts w:ascii="Times New Roman" w:eastAsia="Times New Roman" w:hAnsi="Times New Roman" w:cs="Times New Roman"/>
          <w:i/>
          <w:sz w:val="24"/>
          <w:szCs w:val="24"/>
        </w:rPr>
      </w:pPr>
    </w:p>
    <w:p w14:paraId="0ED7F063" w14:textId="77777777" w:rsidR="003E5BCA" w:rsidRPr="00272CEE" w:rsidRDefault="000A05FD" w:rsidP="0043048D">
      <w:pPr>
        <w:pStyle w:val="normal0"/>
        <w:jc w:val="center"/>
        <w:rPr>
          <w:rFonts w:ascii="Times New Roman" w:eastAsia="Times New Roman" w:hAnsi="Times New Roman" w:cs="Times New Roman"/>
          <w:b/>
          <w:sz w:val="24"/>
          <w:szCs w:val="24"/>
        </w:rPr>
      </w:pPr>
      <w:r w:rsidRPr="00272CEE">
        <w:rPr>
          <w:rFonts w:ascii="Times New Roman" w:eastAsia="Times New Roman" w:hAnsi="Times New Roman" w:cs="Times New Roman"/>
          <w:b/>
          <w:sz w:val="24"/>
          <w:szCs w:val="24"/>
        </w:rPr>
        <w:lastRenderedPageBreak/>
        <w:t>References</w:t>
      </w:r>
    </w:p>
    <w:p w14:paraId="0D2DC210" w14:textId="77777777" w:rsidR="003E5BCA" w:rsidRPr="00272CEE" w:rsidRDefault="003E5BCA">
      <w:pPr>
        <w:pStyle w:val="normal0"/>
        <w:jc w:val="center"/>
        <w:rPr>
          <w:rFonts w:ascii="Times New Roman" w:eastAsia="Times New Roman" w:hAnsi="Times New Roman" w:cs="Times New Roman"/>
          <w:i/>
          <w:sz w:val="24"/>
          <w:szCs w:val="24"/>
        </w:rPr>
      </w:pPr>
    </w:p>
    <w:p w14:paraId="2F7A86DA" w14:textId="77777777" w:rsidR="003E5BCA" w:rsidRPr="00272CEE" w:rsidRDefault="000A05FD">
      <w:pPr>
        <w:pStyle w:val="normal0"/>
        <w:spacing w:line="600" w:lineRule="auto"/>
        <w:ind w:left="1600" w:hanging="800"/>
        <w:jc w:val="center"/>
        <w:rPr>
          <w:rFonts w:ascii="Times New Roman" w:eastAsia="Times New Roman" w:hAnsi="Times New Roman" w:cs="Times New Roman"/>
          <w:i/>
          <w:sz w:val="24"/>
          <w:szCs w:val="24"/>
        </w:rPr>
      </w:pPr>
      <w:r w:rsidRPr="00272CEE">
        <w:rPr>
          <w:rFonts w:ascii="Times New Roman" w:eastAsia="Times New Roman" w:hAnsi="Times New Roman" w:cs="Times New Roman"/>
          <w:i/>
          <w:sz w:val="24"/>
          <w:szCs w:val="24"/>
        </w:rPr>
        <w:t>R. (2015, September 25). Creating and Interpreting Boxplots in SPSS. Retrieved from https://www.youtube.com/watch?v=M58Ww51xhso</w:t>
      </w:r>
    </w:p>
    <w:p w14:paraId="0A942507" w14:textId="77777777" w:rsidR="003E5BCA" w:rsidRPr="00272CEE" w:rsidRDefault="000A05FD">
      <w:pPr>
        <w:pStyle w:val="normal0"/>
        <w:spacing w:line="600" w:lineRule="auto"/>
        <w:ind w:left="1600" w:hanging="800"/>
        <w:jc w:val="center"/>
        <w:rPr>
          <w:rFonts w:ascii="Times New Roman" w:eastAsia="Times New Roman" w:hAnsi="Times New Roman" w:cs="Times New Roman"/>
          <w:sz w:val="24"/>
          <w:szCs w:val="24"/>
        </w:rPr>
      </w:pPr>
      <w:r w:rsidRPr="00272CEE">
        <w:rPr>
          <w:rFonts w:ascii="Times New Roman" w:eastAsia="Times New Roman" w:hAnsi="Times New Roman" w:cs="Times New Roman"/>
          <w:i/>
          <w:sz w:val="24"/>
          <w:szCs w:val="24"/>
        </w:rPr>
        <w:t xml:space="preserve">NAEP Nations Report Card - National Assessment of Educational Progress - NAEP. (n.d.). Retrieved from </w:t>
      </w:r>
      <w:hyperlink r:id="rId12">
        <w:r w:rsidRPr="00272CEE">
          <w:rPr>
            <w:rFonts w:ascii="Times New Roman" w:eastAsia="Times New Roman" w:hAnsi="Times New Roman" w:cs="Times New Roman"/>
            <w:i/>
            <w:color w:val="1155CC"/>
            <w:sz w:val="24"/>
            <w:szCs w:val="24"/>
            <w:u w:val="single"/>
          </w:rPr>
          <w:t>http://nces.ed.gov/nationsreportcard/</w:t>
        </w:r>
      </w:hyperlink>
      <w:r w:rsidRPr="00272CEE">
        <w:rPr>
          <w:rFonts w:ascii="Times New Roman" w:eastAsia="Times New Roman" w:hAnsi="Times New Roman" w:cs="Times New Roman"/>
          <w:i/>
          <w:sz w:val="24"/>
          <w:szCs w:val="24"/>
        </w:rPr>
        <w:t xml:space="preserve"> </w:t>
      </w:r>
      <w:r w:rsidRPr="00272CEE">
        <w:rPr>
          <w:rFonts w:ascii="Times New Roman" w:eastAsia="Times New Roman" w:hAnsi="Times New Roman" w:cs="Times New Roman"/>
          <w:sz w:val="24"/>
          <w:szCs w:val="24"/>
        </w:rPr>
        <w:t>accessed April/May 2018</w:t>
      </w:r>
    </w:p>
    <w:p w14:paraId="705D2A1F" w14:textId="77777777" w:rsidR="003E5BCA" w:rsidRPr="00272CEE" w:rsidRDefault="000A05FD">
      <w:pPr>
        <w:pStyle w:val="normal0"/>
        <w:spacing w:line="600" w:lineRule="auto"/>
        <w:ind w:left="1600" w:hanging="800"/>
        <w:jc w:val="center"/>
        <w:rPr>
          <w:rFonts w:ascii="Times New Roman" w:eastAsia="Times New Roman" w:hAnsi="Times New Roman" w:cs="Times New Roman"/>
          <w:color w:val="333333"/>
          <w:sz w:val="24"/>
          <w:szCs w:val="24"/>
          <w:highlight w:val="white"/>
        </w:rPr>
      </w:pPr>
      <w:r w:rsidRPr="00272CEE">
        <w:rPr>
          <w:rFonts w:ascii="Times New Roman" w:eastAsia="Times New Roman" w:hAnsi="Times New Roman" w:cs="Times New Roman"/>
          <w:color w:val="333333"/>
          <w:sz w:val="24"/>
          <w:szCs w:val="24"/>
          <w:highlight w:val="white"/>
        </w:rPr>
        <w:t xml:space="preserve"> NAEP - 2015 Mathematics &amp; Reading </w:t>
      </w:r>
      <w:r w:rsidRPr="00272CEE">
        <w:rPr>
          <w:rFonts w:ascii="Times New Roman" w:eastAsia="Times New Roman" w:hAnsi="Times New Roman" w:cs="Times New Roman"/>
          <w:color w:val="333333"/>
          <w:sz w:val="24"/>
          <w:szCs w:val="24"/>
          <w:highlight w:val="white"/>
        </w:rPr>
        <w:t>Assessments. (n.d.). Retrieved May 1, 2018 from</w:t>
      </w:r>
    </w:p>
    <w:p w14:paraId="4125EA63" w14:textId="77777777" w:rsidR="003E5BCA" w:rsidRPr="00272CEE" w:rsidRDefault="000A05FD">
      <w:pPr>
        <w:pStyle w:val="normal0"/>
        <w:spacing w:line="480" w:lineRule="auto"/>
        <w:jc w:val="center"/>
        <w:rPr>
          <w:rFonts w:ascii="Times New Roman" w:eastAsia="Times New Roman" w:hAnsi="Times New Roman" w:cs="Times New Roman"/>
          <w:sz w:val="24"/>
          <w:szCs w:val="24"/>
        </w:rPr>
      </w:pPr>
      <w:r w:rsidRPr="00272CEE">
        <w:rPr>
          <w:rFonts w:ascii="Times New Roman" w:eastAsia="Times New Roman" w:hAnsi="Times New Roman" w:cs="Times New Roman"/>
          <w:color w:val="333333"/>
          <w:sz w:val="24"/>
          <w:szCs w:val="24"/>
          <w:highlight w:val="white"/>
        </w:rPr>
        <w:t xml:space="preserve">        </w:t>
      </w:r>
      <w:r w:rsidRPr="00272CEE">
        <w:rPr>
          <w:rFonts w:ascii="Times New Roman" w:eastAsia="Times New Roman" w:hAnsi="Times New Roman" w:cs="Times New Roman"/>
          <w:color w:val="333333"/>
          <w:sz w:val="24"/>
          <w:szCs w:val="24"/>
          <w:highlight w:val="white"/>
        </w:rPr>
        <w:tab/>
      </w:r>
      <w:hyperlink r:id="rId13" w:anchor="mathematics/state?grade=4">
        <w:r w:rsidRPr="00272CEE">
          <w:rPr>
            <w:rFonts w:ascii="Times New Roman" w:eastAsia="Times New Roman" w:hAnsi="Times New Roman" w:cs="Times New Roman"/>
            <w:color w:val="1155CC"/>
            <w:sz w:val="24"/>
            <w:szCs w:val="24"/>
            <w:highlight w:val="white"/>
            <w:u w:val="single"/>
          </w:rPr>
          <w:t>ttps://www.nationsreportcard.gov/reading_math_2015/#mathematics/state?grade=4</w:t>
        </w:r>
      </w:hyperlink>
    </w:p>
    <w:p w14:paraId="669DAD02" w14:textId="77777777" w:rsidR="003E5BCA" w:rsidRPr="00272CEE" w:rsidRDefault="000A05FD">
      <w:pPr>
        <w:pStyle w:val="normal0"/>
        <w:spacing w:line="600" w:lineRule="auto"/>
        <w:ind w:left="1600" w:hanging="800"/>
        <w:jc w:val="center"/>
        <w:rPr>
          <w:rFonts w:ascii="Times New Roman" w:eastAsia="Times New Roman" w:hAnsi="Times New Roman" w:cs="Times New Roman"/>
          <w:sz w:val="24"/>
          <w:szCs w:val="24"/>
        </w:rPr>
      </w:pPr>
      <w:r w:rsidRPr="00272CEE">
        <w:rPr>
          <w:rFonts w:ascii="Times New Roman" w:eastAsia="Times New Roman" w:hAnsi="Times New Roman" w:cs="Times New Roman"/>
          <w:sz w:val="24"/>
          <w:szCs w:val="24"/>
        </w:rPr>
        <w:t>accessed April/ May 2018.</w:t>
      </w:r>
    </w:p>
    <w:p w14:paraId="4A0305C9" w14:textId="77777777" w:rsidR="003E5BCA" w:rsidRPr="00272CEE" w:rsidRDefault="000A05FD">
      <w:pPr>
        <w:pStyle w:val="normal0"/>
        <w:spacing w:line="600" w:lineRule="auto"/>
        <w:ind w:left="1600" w:hanging="800"/>
        <w:jc w:val="center"/>
        <w:rPr>
          <w:rFonts w:ascii="Times New Roman" w:eastAsia="Times New Roman" w:hAnsi="Times New Roman" w:cs="Times New Roman"/>
          <w:i/>
          <w:sz w:val="24"/>
          <w:szCs w:val="24"/>
        </w:rPr>
      </w:pPr>
      <w:r w:rsidRPr="00272CEE">
        <w:rPr>
          <w:rFonts w:ascii="Times New Roman" w:eastAsia="Times New Roman" w:hAnsi="Times New Roman" w:cs="Times New Roman"/>
          <w:i/>
          <w:sz w:val="24"/>
          <w:szCs w:val="24"/>
        </w:rPr>
        <w:t>SALKIND, N. J. (2017). Statistics for people who think they hate statistics statlab online 2.0. SAGE PUBLICATIONS.</w:t>
      </w:r>
    </w:p>
    <w:p w14:paraId="7101C49C" w14:textId="77777777" w:rsidR="003E5BCA" w:rsidRPr="00272CEE" w:rsidRDefault="000A05FD">
      <w:pPr>
        <w:pStyle w:val="normal0"/>
        <w:spacing w:line="600" w:lineRule="auto"/>
        <w:ind w:left="1600" w:hanging="800"/>
        <w:rPr>
          <w:rFonts w:ascii="Times New Roman" w:eastAsia="Times New Roman" w:hAnsi="Times New Roman" w:cs="Times New Roman"/>
          <w:sz w:val="24"/>
          <w:szCs w:val="24"/>
        </w:rPr>
      </w:pPr>
      <w:r w:rsidRPr="00272CEE">
        <w:rPr>
          <w:rFonts w:ascii="Times New Roman" w:eastAsia="Times New Roman" w:hAnsi="Times New Roman" w:cs="Times New Roman"/>
          <w:color w:val="444444"/>
          <w:sz w:val="24"/>
          <w:szCs w:val="24"/>
        </w:rPr>
        <w:t>Schraer,M., " “Boxplots and Skew” Online video clip, YouTube, May 6,2018.</w:t>
      </w:r>
      <w:r w:rsidRPr="00272CEE">
        <w:rPr>
          <w:rFonts w:ascii="Times New Roman" w:eastAsia="Times New Roman" w:hAnsi="Times New Roman" w:cs="Times New Roman"/>
          <w:sz w:val="24"/>
          <w:szCs w:val="24"/>
        </w:rPr>
        <w:t>https://www.youtube.com/watch?v=L68iieC2Vgc</w:t>
      </w:r>
    </w:p>
    <w:p w14:paraId="6BE097A5" w14:textId="77777777" w:rsidR="003E5BCA" w:rsidRPr="00272CEE" w:rsidRDefault="000A05FD">
      <w:pPr>
        <w:pStyle w:val="normal0"/>
        <w:spacing w:line="600" w:lineRule="auto"/>
        <w:ind w:left="1600" w:hanging="800"/>
        <w:rPr>
          <w:rFonts w:ascii="Times New Roman" w:eastAsia="Times New Roman" w:hAnsi="Times New Roman" w:cs="Times New Roman"/>
          <w:sz w:val="24"/>
          <w:szCs w:val="24"/>
        </w:rPr>
      </w:pPr>
      <w:r w:rsidRPr="00272CEE">
        <w:rPr>
          <w:rFonts w:ascii="Times New Roman" w:eastAsia="Times New Roman" w:hAnsi="Times New Roman" w:cs="Times New Roman"/>
          <w:i/>
          <w:sz w:val="24"/>
          <w:szCs w:val="24"/>
        </w:rPr>
        <w:t>U.S. Census Bureau QuickFacts: UNITED STATES. (n.d.). Retrieved from https://www.census.gov/quickfacts/fact/table/US/PST045217</w:t>
      </w:r>
      <w:r w:rsidRPr="00272CEE">
        <w:rPr>
          <w:rFonts w:ascii="Times New Roman" w:eastAsia="Times New Roman" w:hAnsi="Times New Roman" w:cs="Times New Roman"/>
          <w:color w:val="333333"/>
          <w:sz w:val="24"/>
          <w:szCs w:val="24"/>
          <w:highlight w:val="white"/>
        </w:rPr>
        <w:t xml:space="preserve"> </w:t>
      </w:r>
    </w:p>
    <w:p w14:paraId="22268244" w14:textId="77777777" w:rsidR="003E5BCA" w:rsidRPr="00272CEE" w:rsidRDefault="000A05FD">
      <w:pPr>
        <w:pStyle w:val="normal0"/>
        <w:spacing w:line="480" w:lineRule="auto"/>
        <w:jc w:val="center"/>
        <w:rPr>
          <w:rFonts w:ascii="Times New Roman" w:hAnsi="Times New Roman" w:cs="Times New Roman"/>
          <w:sz w:val="24"/>
          <w:szCs w:val="24"/>
        </w:rPr>
      </w:pPr>
      <w:r w:rsidRPr="00272CEE">
        <w:rPr>
          <w:rFonts w:ascii="Times New Roman" w:hAnsi="Times New Roman" w:cs="Times New Roman"/>
          <w:sz w:val="24"/>
          <w:szCs w:val="24"/>
        </w:rPr>
        <w:fldChar w:fldCharType="begin"/>
      </w:r>
      <w:r w:rsidRPr="00272CEE">
        <w:rPr>
          <w:rFonts w:ascii="Times New Roman" w:hAnsi="Times New Roman" w:cs="Times New Roman"/>
          <w:sz w:val="24"/>
          <w:szCs w:val="24"/>
        </w:rPr>
        <w:instrText xml:space="preserve"> HYPERLINK "https://www.nationsreportcard.gov/reading_math_2015/#mathematics/state?g</w:instrText>
      </w:r>
      <w:r w:rsidRPr="00272CEE">
        <w:rPr>
          <w:rFonts w:ascii="Times New Roman" w:hAnsi="Times New Roman" w:cs="Times New Roman"/>
          <w:sz w:val="24"/>
          <w:szCs w:val="24"/>
        </w:rPr>
        <w:instrText xml:space="preserve">rade=4" </w:instrText>
      </w:r>
      <w:r w:rsidRPr="00272CEE">
        <w:rPr>
          <w:rFonts w:ascii="Times New Roman" w:hAnsi="Times New Roman" w:cs="Times New Roman"/>
          <w:sz w:val="24"/>
          <w:szCs w:val="24"/>
        </w:rPr>
        <w:fldChar w:fldCharType="separate"/>
      </w:r>
    </w:p>
    <w:p w14:paraId="3A601EC7" w14:textId="77777777" w:rsidR="003E5BCA" w:rsidRPr="00272CEE" w:rsidRDefault="000A05FD">
      <w:pPr>
        <w:pStyle w:val="normal0"/>
        <w:spacing w:line="480" w:lineRule="auto"/>
        <w:jc w:val="center"/>
        <w:rPr>
          <w:rFonts w:ascii="Times New Roman" w:hAnsi="Times New Roman" w:cs="Times New Roman"/>
          <w:b/>
          <w:sz w:val="24"/>
          <w:szCs w:val="24"/>
        </w:rPr>
      </w:pPr>
      <w:r w:rsidRPr="00272CEE">
        <w:rPr>
          <w:rFonts w:ascii="Times New Roman" w:hAnsi="Times New Roman" w:cs="Times New Roman"/>
          <w:sz w:val="24"/>
          <w:szCs w:val="24"/>
        </w:rPr>
        <w:fldChar w:fldCharType="end"/>
      </w:r>
    </w:p>
    <w:p w14:paraId="14899B5A" w14:textId="77777777" w:rsidR="003E5BCA" w:rsidRPr="00272CEE" w:rsidRDefault="003E5BCA">
      <w:pPr>
        <w:pStyle w:val="normal0"/>
        <w:rPr>
          <w:rFonts w:ascii="Times New Roman" w:hAnsi="Times New Roman" w:cs="Times New Roman"/>
          <w:b/>
          <w:sz w:val="24"/>
          <w:szCs w:val="24"/>
        </w:rPr>
      </w:pPr>
    </w:p>
    <w:p w14:paraId="7E19841D" w14:textId="77777777" w:rsidR="0043048D" w:rsidRDefault="0043048D">
      <w:pPr>
        <w:pStyle w:val="normal0"/>
        <w:rPr>
          <w:rFonts w:ascii="Times New Roman" w:hAnsi="Times New Roman" w:cs="Times New Roman"/>
          <w:b/>
          <w:sz w:val="24"/>
          <w:szCs w:val="24"/>
        </w:rPr>
      </w:pPr>
    </w:p>
    <w:p w14:paraId="33EE441F" w14:textId="77777777" w:rsidR="0043048D" w:rsidRDefault="0043048D">
      <w:pPr>
        <w:pStyle w:val="normal0"/>
        <w:rPr>
          <w:rFonts w:ascii="Times New Roman" w:hAnsi="Times New Roman" w:cs="Times New Roman"/>
          <w:b/>
          <w:sz w:val="24"/>
          <w:szCs w:val="24"/>
        </w:rPr>
      </w:pPr>
    </w:p>
    <w:p w14:paraId="56B82F34" w14:textId="77777777" w:rsidR="0043048D" w:rsidRDefault="0043048D">
      <w:pPr>
        <w:pStyle w:val="normal0"/>
        <w:rPr>
          <w:rFonts w:ascii="Times New Roman" w:hAnsi="Times New Roman" w:cs="Times New Roman"/>
          <w:b/>
          <w:sz w:val="24"/>
          <w:szCs w:val="24"/>
        </w:rPr>
      </w:pPr>
    </w:p>
    <w:p w14:paraId="72F7C4D7" w14:textId="77777777" w:rsidR="0043048D" w:rsidRDefault="0043048D">
      <w:pPr>
        <w:pStyle w:val="normal0"/>
        <w:rPr>
          <w:rFonts w:ascii="Times New Roman" w:hAnsi="Times New Roman" w:cs="Times New Roman"/>
          <w:b/>
          <w:sz w:val="24"/>
          <w:szCs w:val="24"/>
        </w:rPr>
      </w:pPr>
    </w:p>
    <w:p w14:paraId="26475BFA" w14:textId="77777777" w:rsidR="003E5BCA" w:rsidRPr="00272CEE" w:rsidRDefault="000A05FD" w:rsidP="0043048D">
      <w:pPr>
        <w:pStyle w:val="normal0"/>
        <w:jc w:val="center"/>
        <w:rPr>
          <w:rFonts w:ascii="Times New Roman" w:hAnsi="Times New Roman" w:cs="Times New Roman"/>
          <w:b/>
          <w:sz w:val="24"/>
          <w:szCs w:val="24"/>
        </w:rPr>
      </w:pPr>
      <w:r w:rsidRPr="00272CEE">
        <w:rPr>
          <w:rFonts w:ascii="Times New Roman" w:hAnsi="Times New Roman" w:cs="Times New Roman"/>
          <w:b/>
          <w:sz w:val="24"/>
          <w:szCs w:val="24"/>
        </w:rPr>
        <w:lastRenderedPageBreak/>
        <w:t>Appendix</w:t>
      </w:r>
      <w:r w:rsidR="0043048D">
        <w:rPr>
          <w:rFonts w:ascii="Times New Roman" w:hAnsi="Times New Roman" w:cs="Times New Roman"/>
          <w:b/>
          <w:sz w:val="24"/>
          <w:szCs w:val="24"/>
        </w:rPr>
        <w:t xml:space="preserve"> I</w:t>
      </w:r>
    </w:p>
    <w:p w14:paraId="1AA040A4" w14:textId="77777777" w:rsidR="003E5BCA" w:rsidRPr="00272CEE" w:rsidRDefault="003E5BCA">
      <w:pPr>
        <w:pStyle w:val="normal0"/>
        <w:jc w:val="center"/>
        <w:rPr>
          <w:rFonts w:ascii="Times New Roman" w:hAnsi="Times New Roman" w:cs="Times New Roman"/>
          <w:b/>
          <w:sz w:val="24"/>
          <w:szCs w:val="24"/>
        </w:rPr>
      </w:pPr>
    </w:p>
    <w:p w14:paraId="10DC9D9C" w14:textId="77777777" w:rsidR="003E5BCA" w:rsidRPr="00272CEE" w:rsidRDefault="000A05FD" w:rsidP="0043048D">
      <w:pPr>
        <w:pStyle w:val="normal0"/>
        <w:jc w:val="center"/>
        <w:rPr>
          <w:rFonts w:ascii="Times New Roman" w:hAnsi="Times New Roman" w:cs="Times New Roman"/>
          <w:b/>
          <w:sz w:val="24"/>
          <w:szCs w:val="24"/>
        </w:rPr>
      </w:pPr>
      <w:r w:rsidRPr="00272CEE">
        <w:rPr>
          <w:rFonts w:ascii="Times New Roman" w:hAnsi="Times New Roman" w:cs="Times New Roman"/>
          <w:b/>
          <w:sz w:val="24"/>
          <w:szCs w:val="24"/>
        </w:rPr>
        <w:t>Exhibit I - NAEP Data Set used for Statistical Analysis</w:t>
      </w:r>
    </w:p>
    <w:p w14:paraId="7A972ED4" w14:textId="77777777" w:rsidR="003E5BCA" w:rsidRPr="00272CEE" w:rsidRDefault="000A05FD">
      <w:pPr>
        <w:pStyle w:val="normal0"/>
        <w:jc w:val="center"/>
        <w:rPr>
          <w:rFonts w:ascii="Times New Roman" w:hAnsi="Times New Roman" w:cs="Times New Roman"/>
          <w:b/>
          <w:sz w:val="24"/>
          <w:szCs w:val="24"/>
        </w:rPr>
      </w:pP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noProof/>
          <w:sz w:val="24"/>
          <w:szCs w:val="24"/>
          <w:lang w:val="en-US"/>
        </w:rPr>
        <w:drawing>
          <wp:inline distT="114300" distB="114300" distL="114300" distR="114300" wp14:anchorId="70978B46" wp14:editId="00C6E8DB">
            <wp:extent cx="6172200" cy="6629044"/>
            <wp:effectExtent l="0" t="0" r="0" b="635"/>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6172505" cy="6629372"/>
                    </a:xfrm>
                    <a:prstGeom prst="rect">
                      <a:avLst/>
                    </a:prstGeom>
                    <a:ln/>
                  </pic:spPr>
                </pic:pic>
              </a:graphicData>
            </a:graphic>
          </wp:inline>
        </w:drawing>
      </w: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sz w:val="24"/>
          <w:szCs w:val="24"/>
        </w:rPr>
        <w:tab/>
      </w:r>
    </w:p>
    <w:p w14:paraId="14EC6DF5" w14:textId="77777777" w:rsidR="003E5BCA" w:rsidRPr="00272CEE" w:rsidRDefault="000A05FD">
      <w:pPr>
        <w:pStyle w:val="normal0"/>
        <w:jc w:val="center"/>
        <w:rPr>
          <w:rFonts w:ascii="Times New Roman" w:hAnsi="Times New Roman" w:cs="Times New Roman"/>
          <w:b/>
          <w:sz w:val="24"/>
          <w:szCs w:val="24"/>
        </w:rPr>
      </w:pP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sz w:val="24"/>
          <w:szCs w:val="24"/>
        </w:rPr>
        <w:tab/>
      </w:r>
      <w:r w:rsidRPr="00272CEE">
        <w:rPr>
          <w:rFonts w:ascii="Times New Roman" w:hAnsi="Times New Roman" w:cs="Times New Roman"/>
          <w:b/>
          <w:sz w:val="24"/>
          <w:szCs w:val="24"/>
        </w:rPr>
        <w:tab/>
      </w:r>
    </w:p>
    <w:p w14:paraId="4D431C0E" w14:textId="77777777" w:rsidR="003E5BCA" w:rsidRPr="00272CEE" w:rsidRDefault="003E5BCA" w:rsidP="0043048D">
      <w:pPr>
        <w:pStyle w:val="normal0"/>
        <w:rPr>
          <w:rFonts w:ascii="Times New Roman" w:hAnsi="Times New Roman" w:cs="Times New Roman"/>
          <w:b/>
          <w:sz w:val="24"/>
          <w:szCs w:val="24"/>
        </w:rPr>
      </w:pPr>
    </w:p>
    <w:p w14:paraId="22982CF0" w14:textId="77777777" w:rsidR="003E5BCA" w:rsidRPr="00272CEE" w:rsidRDefault="0043048D">
      <w:pPr>
        <w:pStyle w:val="normal0"/>
        <w:jc w:val="center"/>
        <w:rPr>
          <w:rFonts w:ascii="Times New Roman" w:hAnsi="Times New Roman" w:cs="Times New Roman"/>
          <w:b/>
          <w:sz w:val="24"/>
          <w:szCs w:val="24"/>
        </w:rPr>
      </w:pPr>
      <w:r>
        <w:rPr>
          <w:rFonts w:ascii="Times New Roman" w:hAnsi="Times New Roman" w:cs="Times New Roman"/>
          <w:b/>
          <w:sz w:val="24"/>
          <w:szCs w:val="24"/>
        </w:rPr>
        <w:lastRenderedPageBreak/>
        <w:t>Appendix II</w:t>
      </w:r>
    </w:p>
    <w:p w14:paraId="4300C396" w14:textId="77777777" w:rsidR="003E5BCA" w:rsidRPr="00272CEE" w:rsidRDefault="000A05FD" w:rsidP="0043048D">
      <w:pPr>
        <w:pStyle w:val="normal0"/>
        <w:jc w:val="center"/>
        <w:rPr>
          <w:rFonts w:ascii="Times New Roman" w:hAnsi="Times New Roman" w:cs="Times New Roman"/>
          <w:b/>
          <w:sz w:val="24"/>
          <w:szCs w:val="24"/>
        </w:rPr>
      </w:pPr>
      <w:r w:rsidRPr="00272CEE">
        <w:rPr>
          <w:rFonts w:ascii="Times New Roman" w:hAnsi="Times New Roman" w:cs="Times New Roman"/>
          <w:b/>
          <w:sz w:val="24"/>
          <w:szCs w:val="24"/>
        </w:rPr>
        <w:t>Exhibit II - US Census Inf</w:t>
      </w:r>
      <w:r w:rsidR="0043048D">
        <w:rPr>
          <w:rFonts w:ascii="Times New Roman" w:hAnsi="Times New Roman" w:cs="Times New Roman"/>
          <w:b/>
          <w:sz w:val="24"/>
          <w:szCs w:val="24"/>
        </w:rPr>
        <w:t xml:space="preserve">ormation by Race and Ethnicity </w:t>
      </w:r>
      <w:r w:rsidRPr="00272CEE">
        <w:rPr>
          <w:rFonts w:ascii="Times New Roman" w:hAnsi="Times New Roman" w:cs="Times New Roman"/>
          <w:b/>
          <w:sz w:val="24"/>
          <w:szCs w:val="24"/>
        </w:rPr>
        <w:t>July 1, 2017</w:t>
      </w:r>
    </w:p>
    <w:p w14:paraId="0F5C2783" w14:textId="77777777" w:rsidR="003E5BCA" w:rsidRPr="00272CEE" w:rsidRDefault="003E5BCA">
      <w:pPr>
        <w:pStyle w:val="normal0"/>
        <w:jc w:val="center"/>
        <w:rPr>
          <w:rFonts w:ascii="Times New Roman" w:hAnsi="Times New Roman" w:cs="Times New Roman"/>
          <w:b/>
          <w:sz w:val="24"/>
          <w:szCs w:val="24"/>
        </w:rPr>
      </w:pPr>
    </w:p>
    <w:tbl>
      <w:tblPr>
        <w:tblStyle w:val="a0"/>
        <w:tblW w:w="9205" w:type="dxa"/>
        <w:tblLayout w:type="fixed"/>
        <w:tblLook w:val="0600" w:firstRow="0" w:lastRow="0" w:firstColumn="0" w:lastColumn="0" w:noHBand="1" w:noVBand="1"/>
      </w:tblPr>
      <w:tblGrid>
        <w:gridCol w:w="7595"/>
        <w:gridCol w:w="1610"/>
      </w:tblGrid>
      <w:tr w:rsidR="003E5BCA" w:rsidRPr="00272CEE" w14:paraId="2FAF81EC" w14:textId="77777777">
        <w:trPr>
          <w:trHeight w:val="500"/>
        </w:trPr>
        <w:tc>
          <w:tcPr>
            <w:tcW w:w="7595" w:type="dxa"/>
            <w:tcMar>
              <w:top w:w="100" w:type="dxa"/>
              <w:left w:w="100" w:type="dxa"/>
              <w:bottom w:w="100" w:type="dxa"/>
              <w:right w:w="100" w:type="dxa"/>
            </w:tcMar>
          </w:tcPr>
          <w:p w14:paraId="5D649425" w14:textId="77777777" w:rsidR="003E5BCA" w:rsidRPr="00272CEE" w:rsidRDefault="000A05FD">
            <w:pPr>
              <w:pStyle w:val="normal0"/>
              <w:jc w:val="center"/>
              <w:rPr>
                <w:rFonts w:ascii="Times New Roman" w:hAnsi="Times New Roman" w:cs="Times New Roman"/>
                <w:b/>
                <w:sz w:val="24"/>
                <w:szCs w:val="24"/>
              </w:rPr>
            </w:pPr>
            <w:r w:rsidRPr="00272CEE">
              <w:rPr>
                <w:rFonts w:ascii="Times New Roman" w:hAnsi="Times New Roman" w:cs="Times New Roman"/>
                <w:b/>
                <w:sz w:val="24"/>
                <w:szCs w:val="24"/>
              </w:rPr>
              <w:t>Population</w:t>
            </w:r>
          </w:p>
        </w:tc>
        <w:tc>
          <w:tcPr>
            <w:tcW w:w="1610" w:type="dxa"/>
            <w:tcMar>
              <w:top w:w="100" w:type="dxa"/>
              <w:left w:w="100" w:type="dxa"/>
              <w:bottom w:w="100" w:type="dxa"/>
              <w:right w:w="100" w:type="dxa"/>
            </w:tcMar>
          </w:tcPr>
          <w:p w14:paraId="76943B2F" w14:textId="77777777" w:rsidR="003E5BCA" w:rsidRPr="00272CEE" w:rsidRDefault="003E5BCA">
            <w:pPr>
              <w:pStyle w:val="normal0"/>
              <w:jc w:val="center"/>
              <w:rPr>
                <w:rFonts w:ascii="Times New Roman" w:hAnsi="Times New Roman" w:cs="Times New Roman"/>
                <w:b/>
                <w:sz w:val="24"/>
                <w:szCs w:val="24"/>
              </w:rPr>
            </w:pPr>
          </w:p>
        </w:tc>
      </w:tr>
      <w:tr w:rsidR="003E5BCA" w:rsidRPr="00272CEE" w14:paraId="37557590" w14:textId="77777777">
        <w:trPr>
          <w:trHeight w:val="500"/>
        </w:trPr>
        <w:tc>
          <w:tcPr>
            <w:tcW w:w="7595" w:type="dxa"/>
            <w:tcMar>
              <w:top w:w="100" w:type="dxa"/>
              <w:left w:w="100" w:type="dxa"/>
              <w:bottom w:w="100" w:type="dxa"/>
              <w:right w:w="100" w:type="dxa"/>
            </w:tcMar>
          </w:tcPr>
          <w:p w14:paraId="7B17FA58" w14:textId="77777777" w:rsidR="003E5BCA" w:rsidRPr="00272CEE" w:rsidRDefault="000A05FD">
            <w:pPr>
              <w:pStyle w:val="normal0"/>
              <w:jc w:val="center"/>
              <w:rPr>
                <w:rFonts w:ascii="Times New Roman" w:hAnsi="Times New Roman" w:cs="Times New Roman"/>
                <w:b/>
                <w:sz w:val="24"/>
                <w:szCs w:val="24"/>
              </w:rPr>
            </w:pPr>
            <w:r w:rsidRPr="00272CEE">
              <w:rPr>
                <w:rFonts w:ascii="Times New Roman" w:hAnsi="Times New Roman" w:cs="Times New Roman"/>
                <w:b/>
                <w:sz w:val="24"/>
                <w:szCs w:val="24"/>
              </w:rPr>
              <w:t>Population estimates, July 1, 2017, (V2017)</w:t>
            </w:r>
          </w:p>
        </w:tc>
        <w:tc>
          <w:tcPr>
            <w:tcW w:w="1610" w:type="dxa"/>
            <w:tcMar>
              <w:top w:w="100" w:type="dxa"/>
              <w:left w:w="100" w:type="dxa"/>
              <w:bottom w:w="100" w:type="dxa"/>
              <w:right w:w="100" w:type="dxa"/>
            </w:tcMar>
          </w:tcPr>
          <w:p w14:paraId="61EC0A56"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325,719,178</w:t>
            </w:r>
          </w:p>
        </w:tc>
      </w:tr>
      <w:tr w:rsidR="003E5BCA" w:rsidRPr="00272CEE" w14:paraId="54DD7BD7" w14:textId="77777777">
        <w:trPr>
          <w:trHeight w:val="500"/>
        </w:trPr>
        <w:tc>
          <w:tcPr>
            <w:tcW w:w="7595" w:type="dxa"/>
            <w:tcMar>
              <w:top w:w="100" w:type="dxa"/>
              <w:left w:w="100" w:type="dxa"/>
              <w:bottom w:w="100" w:type="dxa"/>
              <w:right w:w="100" w:type="dxa"/>
            </w:tcMar>
          </w:tcPr>
          <w:p w14:paraId="648BD380"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Population estimates, July 1, 2016, (V2016)</w:t>
            </w:r>
          </w:p>
        </w:tc>
        <w:tc>
          <w:tcPr>
            <w:tcW w:w="1610" w:type="dxa"/>
            <w:tcMar>
              <w:top w:w="100" w:type="dxa"/>
              <w:left w:w="100" w:type="dxa"/>
              <w:bottom w:w="100" w:type="dxa"/>
              <w:right w:w="100" w:type="dxa"/>
            </w:tcMar>
          </w:tcPr>
          <w:p w14:paraId="633DCC8F"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323,127,513</w:t>
            </w:r>
          </w:p>
        </w:tc>
      </w:tr>
      <w:tr w:rsidR="003E5BCA" w:rsidRPr="00272CEE" w14:paraId="4EA48FA2" w14:textId="77777777">
        <w:trPr>
          <w:trHeight w:val="500"/>
        </w:trPr>
        <w:tc>
          <w:tcPr>
            <w:tcW w:w="7595" w:type="dxa"/>
            <w:tcMar>
              <w:top w:w="100" w:type="dxa"/>
              <w:left w:w="100" w:type="dxa"/>
              <w:bottom w:w="100" w:type="dxa"/>
              <w:right w:w="100" w:type="dxa"/>
            </w:tcMar>
          </w:tcPr>
          <w:p w14:paraId="4FE4C48A"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Population estimates base, April 1, 2010, (V2017)</w:t>
            </w:r>
          </w:p>
        </w:tc>
        <w:tc>
          <w:tcPr>
            <w:tcW w:w="1610" w:type="dxa"/>
            <w:tcMar>
              <w:top w:w="100" w:type="dxa"/>
              <w:left w:w="100" w:type="dxa"/>
              <w:bottom w:w="100" w:type="dxa"/>
              <w:right w:w="100" w:type="dxa"/>
            </w:tcMar>
          </w:tcPr>
          <w:p w14:paraId="1654CF62"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308,758,105</w:t>
            </w:r>
          </w:p>
        </w:tc>
      </w:tr>
      <w:tr w:rsidR="003E5BCA" w:rsidRPr="00272CEE" w14:paraId="7B7CD88D" w14:textId="77777777">
        <w:trPr>
          <w:trHeight w:val="500"/>
        </w:trPr>
        <w:tc>
          <w:tcPr>
            <w:tcW w:w="7595" w:type="dxa"/>
            <w:tcMar>
              <w:top w:w="100" w:type="dxa"/>
              <w:left w:w="100" w:type="dxa"/>
              <w:bottom w:w="100" w:type="dxa"/>
              <w:right w:w="100" w:type="dxa"/>
            </w:tcMar>
          </w:tcPr>
          <w:p w14:paraId="1A271A10"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Population estimates base, April 1, 2010, (V2016)</w:t>
            </w:r>
          </w:p>
        </w:tc>
        <w:tc>
          <w:tcPr>
            <w:tcW w:w="1610" w:type="dxa"/>
            <w:tcMar>
              <w:top w:w="100" w:type="dxa"/>
              <w:left w:w="100" w:type="dxa"/>
              <w:bottom w:w="100" w:type="dxa"/>
              <w:right w:w="100" w:type="dxa"/>
            </w:tcMar>
          </w:tcPr>
          <w:p w14:paraId="691F93FA"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308,758,105</w:t>
            </w:r>
          </w:p>
        </w:tc>
      </w:tr>
      <w:tr w:rsidR="003E5BCA" w:rsidRPr="00272CEE" w14:paraId="234442DD" w14:textId="77777777">
        <w:trPr>
          <w:trHeight w:val="780"/>
        </w:trPr>
        <w:tc>
          <w:tcPr>
            <w:tcW w:w="7595" w:type="dxa"/>
            <w:tcMar>
              <w:top w:w="100" w:type="dxa"/>
              <w:left w:w="100" w:type="dxa"/>
              <w:bottom w:w="100" w:type="dxa"/>
              <w:right w:w="100" w:type="dxa"/>
            </w:tcMar>
          </w:tcPr>
          <w:p w14:paraId="7F8C874A"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 xml:space="preserve">Population, percent change - April 1, 2010 (estimates base) </w:t>
            </w:r>
            <w:r w:rsidRPr="00272CEE">
              <w:rPr>
                <w:rFonts w:ascii="Times New Roman" w:hAnsi="Times New Roman" w:cs="Times New Roman"/>
                <w:b/>
                <w:sz w:val="24"/>
                <w:szCs w:val="24"/>
              </w:rPr>
              <w:t>to July 1, 2017, (V2017)</w:t>
            </w:r>
          </w:p>
        </w:tc>
        <w:tc>
          <w:tcPr>
            <w:tcW w:w="1610" w:type="dxa"/>
            <w:tcMar>
              <w:top w:w="100" w:type="dxa"/>
              <w:left w:w="100" w:type="dxa"/>
              <w:bottom w:w="100" w:type="dxa"/>
              <w:right w:w="100" w:type="dxa"/>
            </w:tcMar>
          </w:tcPr>
          <w:p w14:paraId="4D2F1BA4"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5.5%</w:t>
            </w:r>
          </w:p>
        </w:tc>
      </w:tr>
      <w:tr w:rsidR="003E5BCA" w:rsidRPr="00272CEE" w14:paraId="4189F321" w14:textId="77777777">
        <w:trPr>
          <w:trHeight w:val="780"/>
        </w:trPr>
        <w:tc>
          <w:tcPr>
            <w:tcW w:w="7595" w:type="dxa"/>
            <w:tcMar>
              <w:top w:w="100" w:type="dxa"/>
              <w:left w:w="100" w:type="dxa"/>
              <w:bottom w:w="100" w:type="dxa"/>
              <w:right w:w="100" w:type="dxa"/>
            </w:tcMar>
          </w:tcPr>
          <w:p w14:paraId="0CC5DB6D"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Population, percent change - April 1, 2010 (estimates base) to July 1, 2016, (V2016)</w:t>
            </w:r>
          </w:p>
        </w:tc>
        <w:tc>
          <w:tcPr>
            <w:tcW w:w="1610" w:type="dxa"/>
            <w:tcMar>
              <w:top w:w="100" w:type="dxa"/>
              <w:left w:w="100" w:type="dxa"/>
              <w:bottom w:w="100" w:type="dxa"/>
              <w:right w:w="100" w:type="dxa"/>
            </w:tcMar>
          </w:tcPr>
          <w:p w14:paraId="1D7F8E7C"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4.7%</w:t>
            </w:r>
          </w:p>
        </w:tc>
      </w:tr>
      <w:tr w:rsidR="003E5BCA" w:rsidRPr="00272CEE" w14:paraId="0F236BFB" w14:textId="77777777">
        <w:trPr>
          <w:trHeight w:val="500"/>
        </w:trPr>
        <w:tc>
          <w:tcPr>
            <w:tcW w:w="7595" w:type="dxa"/>
            <w:tcMar>
              <w:top w:w="100" w:type="dxa"/>
              <w:left w:w="100" w:type="dxa"/>
              <w:bottom w:w="100" w:type="dxa"/>
              <w:right w:w="100" w:type="dxa"/>
            </w:tcMar>
          </w:tcPr>
          <w:p w14:paraId="644108C9"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Population, Census, April 1, 2010</w:t>
            </w:r>
          </w:p>
        </w:tc>
        <w:tc>
          <w:tcPr>
            <w:tcW w:w="1610" w:type="dxa"/>
            <w:tcMar>
              <w:top w:w="100" w:type="dxa"/>
              <w:left w:w="100" w:type="dxa"/>
              <w:bottom w:w="100" w:type="dxa"/>
              <w:right w:w="100" w:type="dxa"/>
            </w:tcMar>
          </w:tcPr>
          <w:p w14:paraId="2DFAF205"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308,745,538</w:t>
            </w:r>
          </w:p>
        </w:tc>
      </w:tr>
      <w:tr w:rsidR="003E5BCA" w:rsidRPr="00272CEE" w14:paraId="31FF0DCF" w14:textId="77777777">
        <w:trPr>
          <w:trHeight w:val="500"/>
        </w:trPr>
        <w:tc>
          <w:tcPr>
            <w:tcW w:w="7595" w:type="dxa"/>
            <w:tcMar>
              <w:top w:w="100" w:type="dxa"/>
              <w:left w:w="100" w:type="dxa"/>
              <w:bottom w:w="100" w:type="dxa"/>
              <w:right w:w="100" w:type="dxa"/>
            </w:tcMar>
          </w:tcPr>
          <w:p w14:paraId="5CF23E92" w14:textId="77777777" w:rsidR="003E5BCA" w:rsidRPr="00272CEE" w:rsidRDefault="000A05FD">
            <w:pPr>
              <w:pStyle w:val="normal0"/>
              <w:jc w:val="center"/>
              <w:rPr>
                <w:rFonts w:ascii="Times New Roman" w:hAnsi="Times New Roman" w:cs="Times New Roman"/>
                <w:b/>
                <w:sz w:val="24"/>
                <w:szCs w:val="24"/>
              </w:rPr>
            </w:pPr>
            <w:r w:rsidRPr="00272CEE">
              <w:rPr>
                <w:rFonts w:ascii="Times New Roman" w:hAnsi="Times New Roman" w:cs="Times New Roman"/>
                <w:b/>
                <w:sz w:val="24"/>
                <w:szCs w:val="24"/>
              </w:rPr>
              <w:t>Age and Sex</w:t>
            </w:r>
          </w:p>
        </w:tc>
        <w:tc>
          <w:tcPr>
            <w:tcW w:w="1610" w:type="dxa"/>
            <w:tcMar>
              <w:top w:w="100" w:type="dxa"/>
              <w:left w:w="100" w:type="dxa"/>
              <w:bottom w:w="100" w:type="dxa"/>
              <w:right w:w="100" w:type="dxa"/>
            </w:tcMar>
          </w:tcPr>
          <w:p w14:paraId="54573E54" w14:textId="77777777" w:rsidR="003E5BCA" w:rsidRPr="00272CEE" w:rsidRDefault="003E5BCA">
            <w:pPr>
              <w:pStyle w:val="normal0"/>
              <w:jc w:val="center"/>
              <w:rPr>
                <w:rFonts w:ascii="Times New Roman" w:hAnsi="Times New Roman" w:cs="Times New Roman"/>
                <w:b/>
                <w:sz w:val="24"/>
                <w:szCs w:val="24"/>
              </w:rPr>
            </w:pPr>
          </w:p>
        </w:tc>
      </w:tr>
      <w:tr w:rsidR="003E5BCA" w:rsidRPr="00272CEE" w14:paraId="59EE32D8" w14:textId="77777777">
        <w:trPr>
          <w:trHeight w:val="780"/>
        </w:trPr>
        <w:tc>
          <w:tcPr>
            <w:tcW w:w="7595" w:type="dxa"/>
            <w:tcMar>
              <w:top w:w="100" w:type="dxa"/>
              <w:left w:w="100" w:type="dxa"/>
              <w:bottom w:w="100" w:type="dxa"/>
              <w:right w:w="100" w:type="dxa"/>
            </w:tcMar>
          </w:tcPr>
          <w:p w14:paraId="20C18A41" w14:textId="77777777" w:rsidR="003E5BCA" w:rsidRPr="00272CEE" w:rsidRDefault="000A05FD">
            <w:pPr>
              <w:pStyle w:val="normal0"/>
              <w:jc w:val="center"/>
              <w:rPr>
                <w:rFonts w:ascii="Times New Roman" w:hAnsi="Times New Roman" w:cs="Times New Roman"/>
                <w:b/>
                <w:sz w:val="24"/>
                <w:szCs w:val="24"/>
              </w:rPr>
            </w:pPr>
            <w:r w:rsidRPr="00272CEE">
              <w:rPr>
                <w:rFonts w:ascii="Times New Roman" w:hAnsi="Times New Roman" w:cs="Times New Roman"/>
                <w:b/>
                <w:sz w:val="24"/>
                <w:szCs w:val="24"/>
              </w:rPr>
              <w:t>Persons under 5 years, percent</w:t>
            </w:r>
          </w:p>
        </w:tc>
        <w:tc>
          <w:tcPr>
            <w:tcW w:w="1610" w:type="dxa"/>
            <w:tcMar>
              <w:top w:w="100" w:type="dxa"/>
              <w:left w:w="100" w:type="dxa"/>
              <w:bottom w:w="100" w:type="dxa"/>
              <w:right w:w="100" w:type="dxa"/>
            </w:tcMar>
          </w:tcPr>
          <w:p w14:paraId="3BE1A11A"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6.2%</w:t>
            </w:r>
          </w:p>
        </w:tc>
      </w:tr>
      <w:tr w:rsidR="003E5BCA" w:rsidRPr="00272CEE" w14:paraId="3388F77A" w14:textId="77777777">
        <w:trPr>
          <w:trHeight w:val="780"/>
        </w:trPr>
        <w:tc>
          <w:tcPr>
            <w:tcW w:w="7595" w:type="dxa"/>
            <w:tcMar>
              <w:top w:w="100" w:type="dxa"/>
              <w:left w:w="100" w:type="dxa"/>
              <w:bottom w:w="100" w:type="dxa"/>
              <w:right w:w="100" w:type="dxa"/>
            </w:tcMar>
          </w:tcPr>
          <w:p w14:paraId="22215E7D"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Persons under 18 years, percent</w:t>
            </w:r>
          </w:p>
        </w:tc>
        <w:tc>
          <w:tcPr>
            <w:tcW w:w="1610" w:type="dxa"/>
            <w:tcMar>
              <w:top w:w="100" w:type="dxa"/>
              <w:left w:w="100" w:type="dxa"/>
              <w:bottom w:w="100" w:type="dxa"/>
              <w:right w:w="100" w:type="dxa"/>
            </w:tcMar>
          </w:tcPr>
          <w:p w14:paraId="7532A8F7"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22.8%</w:t>
            </w:r>
          </w:p>
        </w:tc>
      </w:tr>
      <w:tr w:rsidR="003E5BCA" w:rsidRPr="00272CEE" w14:paraId="4B557BB2" w14:textId="77777777">
        <w:trPr>
          <w:trHeight w:val="780"/>
        </w:trPr>
        <w:tc>
          <w:tcPr>
            <w:tcW w:w="7595" w:type="dxa"/>
            <w:tcMar>
              <w:top w:w="100" w:type="dxa"/>
              <w:left w:w="100" w:type="dxa"/>
              <w:bottom w:w="100" w:type="dxa"/>
              <w:right w:w="100" w:type="dxa"/>
            </w:tcMar>
          </w:tcPr>
          <w:p w14:paraId="288AE4F4"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Persons 65 years and over, percent</w:t>
            </w:r>
          </w:p>
        </w:tc>
        <w:tc>
          <w:tcPr>
            <w:tcW w:w="1610" w:type="dxa"/>
            <w:tcMar>
              <w:top w:w="100" w:type="dxa"/>
              <w:left w:w="100" w:type="dxa"/>
              <w:bottom w:w="100" w:type="dxa"/>
              <w:right w:w="100" w:type="dxa"/>
            </w:tcMar>
          </w:tcPr>
          <w:p w14:paraId="737E321D"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15.2%</w:t>
            </w:r>
          </w:p>
        </w:tc>
      </w:tr>
      <w:tr w:rsidR="003E5BCA" w:rsidRPr="00272CEE" w14:paraId="7304681F" w14:textId="77777777">
        <w:trPr>
          <w:trHeight w:val="780"/>
        </w:trPr>
        <w:tc>
          <w:tcPr>
            <w:tcW w:w="7595" w:type="dxa"/>
            <w:tcMar>
              <w:top w:w="100" w:type="dxa"/>
              <w:left w:w="100" w:type="dxa"/>
              <w:bottom w:w="100" w:type="dxa"/>
              <w:right w:w="100" w:type="dxa"/>
            </w:tcMar>
          </w:tcPr>
          <w:p w14:paraId="29772A91"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Female persons, percent</w:t>
            </w:r>
          </w:p>
        </w:tc>
        <w:tc>
          <w:tcPr>
            <w:tcW w:w="1610" w:type="dxa"/>
            <w:tcMar>
              <w:top w:w="100" w:type="dxa"/>
              <w:left w:w="100" w:type="dxa"/>
              <w:bottom w:w="100" w:type="dxa"/>
              <w:right w:w="100" w:type="dxa"/>
            </w:tcMar>
          </w:tcPr>
          <w:p w14:paraId="5BA8BA6A"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50.8%</w:t>
            </w:r>
          </w:p>
        </w:tc>
      </w:tr>
      <w:tr w:rsidR="003E5BCA" w:rsidRPr="00272CEE" w14:paraId="2064D0D5" w14:textId="77777777">
        <w:trPr>
          <w:trHeight w:val="500"/>
        </w:trPr>
        <w:tc>
          <w:tcPr>
            <w:tcW w:w="7595" w:type="dxa"/>
            <w:tcMar>
              <w:top w:w="100" w:type="dxa"/>
              <w:left w:w="100" w:type="dxa"/>
              <w:bottom w:w="100" w:type="dxa"/>
              <w:right w:w="100" w:type="dxa"/>
            </w:tcMar>
          </w:tcPr>
          <w:p w14:paraId="0B1B5185" w14:textId="77777777" w:rsidR="003E5BCA" w:rsidRPr="00272CEE" w:rsidRDefault="000A05FD">
            <w:pPr>
              <w:pStyle w:val="normal0"/>
              <w:jc w:val="center"/>
              <w:rPr>
                <w:rFonts w:ascii="Times New Roman" w:hAnsi="Times New Roman" w:cs="Times New Roman"/>
                <w:b/>
                <w:sz w:val="24"/>
                <w:szCs w:val="24"/>
              </w:rPr>
            </w:pPr>
            <w:r w:rsidRPr="00272CEE">
              <w:rPr>
                <w:rFonts w:ascii="Times New Roman" w:hAnsi="Times New Roman" w:cs="Times New Roman"/>
                <w:b/>
                <w:sz w:val="24"/>
                <w:szCs w:val="24"/>
              </w:rPr>
              <w:t>Race and Hispanic Origin</w:t>
            </w:r>
          </w:p>
        </w:tc>
        <w:tc>
          <w:tcPr>
            <w:tcW w:w="1610" w:type="dxa"/>
            <w:tcMar>
              <w:top w:w="100" w:type="dxa"/>
              <w:left w:w="100" w:type="dxa"/>
              <w:bottom w:w="100" w:type="dxa"/>
              <w:right w:w="100" w:type="dxa"/>
            </w:tcMar>
          </w:tcPr>
          <w:p w14:paraId="3213104B" w14:textId="77777777" w:rsidR="003E5BCA" w:rsidRPr="00272CEE" w:rsidRDefault="003E5BCA">
            <w:pPr>
              <w:pStyle w:val="normal0"/>
              <w:jc w:val="center"/>
              <w:rPr>
                <w:rFonts w:ascii="Times New Roman" w:hAnsi="Times New Roman" w:cs="Times New Roman"/>
                <w:b/>
                <w:sz w:val="24"/>
                <w:szCs w:val="24"/>
              </w:rPr>
            </w:pPr>
          </w:p>
        </w:tc>
      </w:tr>
      <w:tr w:rsidR="003E5BCA" w:rsidRPr="00272CEE" w14:paraId="7847E2CE" w14:textId="77777777">
        <w:trPr>
          <w:trHeight w:val="780"/>
        </w:trPr>
        <w:tc>
          <w:tcPr>
            <w:tcW w:w="7595" w:type="dxa"/>
            <w:tcMar>
              <w:top w:w="100" w:type="dxa"/>
              <w:left w:w="100" w:type="dxa"/>
              <w:bottom w:w="100" w:type="dxa"/>
              <w:right w:w="100" w:type="dxa"/>
            </w:tcMar>
          </w:tcPr>
          <w:p w14:paraId="56AC4F13" w14:textId="77777777" w:rsidR="003E5BCA" w:rsidRPr="00272CEE" w:rsidRDefault="000A05FD">
            <w:pPr>
              <w:pStyle w:val="normal0"/>
              <w:jc w:val="center"/>
              <w:rPr>
                <w:rFonts w:ascii="Times New Roman" w:hAnsi="Times New Roman" w:cs="Times New Roman"/>
                <w:b/>
                <w:sz w:val="24"/>
                <w:szCs w:val="24"/>
              </w:rPr>
            </w:pPr>
            <w:r w:rsidRPr="00272CEE">
              <w:rPr>
                <w:rFonts w:ascii="Times New Roman" w:hAnsi="Times New Roman" w:cs="Times New Roman"/>
                <w:b/>
                <w:sz w:val="24"/>
                <w:szCs w:val="24"/>
              </w:rPr>
              <w:lastRenderedPageBreak/>
              <w:t>White alone, percent</w:t>
            </w:r>
            <w:hyperlink r:id="rId15" w:anchor="qf-headnote-a">
              <w:r w:rsidRPr="00272CEE">
                <w:rPr>
                  <w:rFonts w:ascii="Times New Roman" w:hAnsi="Times New Roman" w:cs="Times New Roman"/>
                  <w:b/>
                  <w:color w:val="1155CC"/>
                  <w:sz w:val="24"/>
                  <w:szCs w:val="24"/>
                  <w:u w:val="single"/>
                </w:rPr>
                <w:t>(a)</w:t>
              </w:r>
            </w:hyperlink>
          </w:p>
        </w:tc>
        <w:tc>
          <w:tcPr>
            <w:tcW w:w="1610" w:type="dxa"/>
            <w:tcMar>
              <w:top w:w="100" w:type="dxa"/>
              <w:left w:w="100" w:type="dxa"/>
              <w:bottom w:w="100" w:type="dxa"/>
              <w:right w:w="100" w:type="dxa"/>
            </w:tcMar>
          </w:tcPr>
          <w:p w14:paraId="2B62619F"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76.9%</w:t>
            </w:r>
          </w:p>
        </w:tc>
      </w:tr>
      <w:tr w:rsidR="003E5BCA" w:rsidRPr="00272CEE" w14:paraId="1CD04B57" w14:textId="77777777">
        <w:trPr>
          <w:trHeight w:val="780"/>
        </w:trPr>
        <w:tc>
          <w:tcPr>
            <w:tcW w:w="7595" w:type="dxa"/>
            <w:tcMar>
              <w:top w:w="100" w:type="dxa"/>
              <w:left w:w="100" w:type="dxa"/>
              <w:bottom w:w="100" w:type="dxa"/>
              <w:right w:w="100" w:type="dxa"/>
            </w:tcMar>
          </w:tcPr>
          <w:p w14:paraId="78D4F510"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Black or African American alone, percent</w:t>
            </w:r>
            <w:hyperlink r:id="rId16" w:anchor="qf-headnote-a">
              <w:r w:rsidRPr="00272CEE">
                <w:rPr>
                  <w:rFonts w:ascii="Times New Roman" w:hAnsi="Times New Roman" w:cs="Times New Roman"/>
                  <w:b/>
                  <w:color w:val="1155CC"/>
                  <w:sz w:val="24"/>
                  <w:szCs w:val="24"/>
                  <w:u w:val="single"/>
                </w:rPr>
                <w:t>(a)</w:t>
              </w:r>
            </w:hyperlink>
          </w:p>
        </w:tc>
        <w:tc>
          <w:tcPr>
            <w:tcW w:w="1610" w:type="dxa"/>
            <w:tcMar>
              <w:top w:w="100" w:type="dxa"/>
              <w:left w:w="100" w:type="dxa"/>
              <w:bottom w:w="100" w:type="dxa"/>
              <w:right w:w="100" w:type="dxa"/>
            </w:tcMar>
          </w:tcPr>
          <w:p w14:paraId="1CCA6D50"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13.3%</w:t>
            </w:r>
          </w:p>
        </w:tc>
      </w:tr>
      <w:tr w:rsidR="003E5BCA" w:rsidRPr="00272CEE" w14:paraId="0398003E" w14:textId="77777777">
        <w:trPr>
          <w:trHeight w:val="780"/>
        </w:trPr>
        <w:tc>
          <w:tcPr>
            <w:tcW w:w="7595" w:type="dxa"/>
            <w:tcMar>
              <w:top w:w="100" w:type="dxa"/>
              <w:left w:w="100" w:type="dxa"/>
              <w:bottom w:w="100" w:type="dxa"/>
              <w:right w:w="100" w:type="dxa"/>
            </w:tcMar>
          </w:tcPr>
          <w:p w14:paraId="7DE701B3"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American Indian and Alaska Native alone, percent</w:t>
            </w:r>
            <w:hyperlink r:id="rId17" w:anchor="qf-headnote-a">
              <w:r w:rsidRPr="00272CEE">
                <w:rPr>
                  <w:rFonts w:ascii="Times New Roman" w:hAnsi="Times New Roman" w:cs="Times New Roman"/>
                  <w:b/>
                  <w:color w:val="1155CC"/>
                  <w:sz w:val="24"/>
                  <w:szCs w:val="24"/>
                  <w:u w:val="single"/>
                </w:rPr>
                <w:t>(a)</w:t>
              </w:r>
            </w:hyperlink>
          </w:p>
        </w:tc>
        <w:tc>
          <w:tcPr>
            <w:tcW w:w="1610" w:type="dxa"/>
            <w:tcMar>
              <w:top w:w="100" w:type="dxa"/>
              <w:left w:w="100" w:type="dxa"/>
              <w:bottom w:w="100" w:type="dxa"/>
              <w:right w:w="100" w:type="dxa"/>
            </w:tcMar>
          </w:tcPr>
          <w:p w14:paraId="2239199A"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1.3%</w:t>
            </w:r>
          </w:p>
        </w:tc>
      </w:tr>
      <w:tr w:rsidR="003E5BCA" w:rsidRPr="00272CEE" w14:paraId="71DAAAB4" w14:textId="77777777">
        <w:trPr>
          <w:trHeight w:val="780"/>
        </w:trPr>
        <w:tc>
          <w:tcPr>
            <w:tcW w:w="7595" w:type="dxa"/>
            <w:tcMar>
              <w:top w:w="100" w:type="dxa"/>
              <w:left w:w="100" w:type="dxa"/>
              <w:bottom w:w="100" w:type="dxa"/>
              <w:right w:w="100" w:type="dxa"/>
            </w:tcMar>
          </w:tcPr>
          <w:p w14:paraId="794DEF16"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Asian alone, percent</w:t>
            </w:r>
            <w:hyperlink r:id="rId18" w:anchor="qf-headnote-a">
              <w:r w:rsidRPr="00272CEE">
                <w:rPr>
                  <w:rFonts w:ascii="Times New Roman" w:hAnsi="Times New Roman" w:cs="Times New Roman"/>
                  <w:b/>
                  <w:color w:val="1155CC"/>
                  <w:sz w:val="24"/>
                  <w:szCs w:val="24"/>
                  <w:u w:val="single"/>
                </w:rPr>
                <w:t>(a)</w:t>
              </w:r>
            </w:hyperlink>
          </w:p>
        </w:tc>
        <w:tc>
          <w:tcPr>
            <w:tcW w:w="1610" w:type="dxa"/>
            <w:tcMar>
              <w:top w:w="100" w:type="dxa"/>
              <w:left w:w="100" w:type="dxa"/>
              <w:bottom w:w="100" w:type="dxa"/>
              <w:right w:w="100" w:type="dxa"/>
            </w:tcMar>
          </w:tcPr>
          <w:p w14:paraId="3DDA1168"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5.7%</w:t>
            </w:r>
          </w:p>
        </w:tc>
      </w:tr>
      <w:tr w:rsidR="003E5BCA" w:rsidRPr="00272CEE" w14:paraId="50EC28A4" w14:textId="77777777">
        <w:trPr>
          <w:trHeight w:val="780"/>
        </w:trPr>
        <w:tc>
          <w:tcPr>
            <w:tcW w:w="7595" w:type="dxa"/>
            <w:tcMar>
              <w:top w:w="100" w:type="dxa"/>
              <w:left w:w="100" w:type="dxa"/>
              <w:bottom w:w="100" w:type="dxa"/>
              <w:right w:w="100" w:type="dxa"/>
            </w:tcMar>
          </w:tcPr>
          <w:p w14:paraId="6CD3B91E"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Native Hawaiian and Other Pacific Islander alone, percent</w:t>
            </w:r>
            <w:hyperlink r:id="rId19" w:anchor="qf-headnote-a">
              <w:r w:rsidRPr="00272CEE">
                <w:rPr>
                  <w:rFonts w:ascii="Times New Roman" w:hAnsi="Times New Roman" w:cs="Times New Roman"/>
                  <w:b/>
                  <w:color w:val="1155CC"/>
                  <w:sz w:val="24"/>
                  <w:szCs w:val="24"/>
                  <w:u w:val="single"/>
                </w:rPr>
                <w:t>(a)</w:t>
              </w:r>
            </w:hyperlink>
          </w:p>
        </w:tc>
        <w:tc>
          <w:tcPr>
            <w:tcW w:w="1610" w:type="dxa"/>
            <w:tcMar>
              <w:top w:w="100" w:type="dxa"/>
              <w:left w:w="100" w:type="dxa"/>
              <w:bottom w:w="100" w:type="dxa"/>
              <w:right w:w="100" w:type="dxa"/>
            </w:tcMar>
          </w:tcPr>
          <w:p w14:paraId="1171AC50"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0.2%</w:t>
            </w:r>
          </w:p>
        </w:tc>
      </w:tr>
      <w:tr w:rsidR="003E5BCA" w:rsidRPr="00272CEE" w14:paraId="6FD39FC0" w14:textId="77777777">
        <w:trPr>
          <w:trHeight w:val="780"/>
        </w:trPr>
        <w:tc>
          <w:tcPr>
            <w:tcW w:w="7595" w:type="dxa"/>
            <w:tcMar>
              <w:top w:w="100" w:type="dxa"/>
              <w:left w:w="100" w:type="dxa"/>
              <w:bottom w:w="100" w:type="dxa"/>
              <w:right w:w="100" w:type="dxa"/>
            </w:tcMar>
          </w:tcPr>
          <w:p w14:paraId="0EE00288"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Two or More Races, percent</w:t>
            </w:r>
          </w:p>
        </w:tc>
        <w:tc>
          <w:tcPr>
            <w:tcW w:w="1610" w:type="dxa"/>
            <w:tcMar>
              <w:top w:w="100" w:type="dxa"/>
              <w:left w:w="100" w:type="dxa"/>
              <w:bottom w:w="100" w:type="dxa"/>
              <w:right w:w="100" w:type="dxa"/>
            </w:tcMar>
          </w:tcPr>
          <w:p w14:paraId="42CDE4E9"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2.6%</w:t>
            </w:r>
          </w:p>
        </w:tc>
      </w:tr>
      <w:tr w:rsidR="003E5BCA" w:rsidRPr="00272CEE" w14:paraId="12915990" w14:textId="77777777">
        <w:trPr>
          <w:trHeight w:val="780"/>
        </w:trPr>
        <w:tc>
          <w:tcPr>
            <w:tcW w:w="7595" w:type="dxa"/>
            <w:tcMar>
              <w:top w:w="100" w:type="dxa"/>
              <w:left w:w="100" w:type="dxa"/>
              <w:bottom w:w="100" w:type="dxa"/>
              <w:right w:w="100" w:type="dxa"/>
            </w:tcMar>
          </w:tcPr>
          <w:p w14:paraId="24A4722D"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color w:val="FF0000"/>
                <w:sz w:val="24"/>
                <w:szCs w:val="24"/>
              </w:rPr>
            </w:pPr>
            <w:r w:rsidRPr="00272CEE">
              <w:rPr>
                <w:rFonts w:ascii="Times New Roman" w:hAnsi="Times New Roman" w:cs="Times New Roman"/>
                <w:b/>
                <w:color w:val="FF0000"/>
                <w:sz w:val="24"/>
                <w:szCs w:val="24"/>
              </w:rPr>
              <w:t>Hispanic or Latino, percent</w:t>
            </w:r>
            <w:hyperlink r:id="rId20" w:anchor="qf-headnote-b">
              <w:r w:rsidRPr="00272CEE">
                <w:rPr>
                  <w:rFonts w:ascii="Times New Roman" w:hAnsi="Times New Roman" w:cs="Times New Roman"/>
                  <w:b/>
                  <w:color w:val="FF0000"/>
                  <w:sz w:val="24"/>
                  <w:szCs w:val="24"/>
                  <w:u w:val="single"/>
                </w:rPr>
                <w:t>(b)</w:t>
              </w:r>
            </w:hyperlink>
          </w:p>
        </w:tc>
        <w:tc>
          <w:tcPr>
            <w:tcW w:w="1610" w:type="dxa"/>
            <w:tcMar>
              <w:top w:w="100" w:type="dxa"/>
              <w:left w:w="100" w:type="dxa"/>
              <w:bottom w:w="100" w:type="dxa"/>
              <w:right w:w="100" w:type="dxa"/>
            </w:tcMar>
          </w:tcPr>
          <w:p w14:paraId="53BCF1B4"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color w:val="FF0000"/>
                <w:sz w:val="24"/>
                <w:szCs w:val="24"/>
              </w:rPr>
            </w:pPr>
            <w:r w:rsidRPr="00272CEE">
              <w:rPr>
                <w:rFonts w:ascii="Times New Roman" w:hAnsi="Times New Roman" w:cs="Times New Roman"/>
                <w:b/>
                <w:color w:val="FF0000"/>
                <w:sz w:val="24"/>
                <w:szCs w:val="24"/>
              </w:rPr>
              <w:t>17.8%</w:t>
            </w:r>
          </w:p>
        </w:tc>
      </w:tr>
      <w:tr w:rsidR="003E5BCA" w:rsidRPr="00272CEE" w14:paraId="354B52B5" w14:textId="77777777">
        <w:trPr>
          <w:trHeight w:val="780"/>
        </w:trPr>
        <w:tc>
          <w:tcPr>
            <w:tcW w:w="7595" w:type="dxa"/>
            <w:tcMar>
              <w:top w:w="100" w:type="dxa"/>
              <w:left w:w="100" w:type="dxa"/>
              <w:bottom w:w="100" w:type="dxa"/>
              <w:right w:w="100" w:type="dxa"/>
            </w:tcMar>
          </w:tcPr>
          <w:p w14:paraId="6D25B49D"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White alone, not Hispanic or Latino, percent</w:t>
            </w:r>
          </w:p>
        </w:tc>
        <w:tc>
          <w:tcPr>
            <w:tcW w:w="1610" w:type="dxa"/>
            <w:tcMar>
              <w:top w:w="100" w:type="dxa"/>
              <w:left w:w="100" w:type="dxa"/>
              <w:bottom w:w="100" w:type="dxa"/>
              <w:right w:w="100" w:type="dxa"/>
            </w:tcMar>
          </w:tcPr>
          <w:p w14:paraId="5A8ED9ED" w14:textId="77777777" w:rsidR="003E5BCA" w:rsidRPr="00272CEE" w:rsidRDefault="000A05FD">
            <w:pPr>
              <w:pStyle w:val="normal0"/>
              <w:widowControl w:val="0"/>
              <w:pBdr>
                <w:top w:val="nil"/>
                <w:left w:val="nil"/>
                <w:bottom w:val="nil"/>
                <w:right w:val="nil"/>
                <w:between w:val="nil"/>
              </w:pBdr>
              <w:rPr>
                <w:rFonts w:ascii="Times New Roman" w:hAnsi="Times New Roman" w:cs="Times New Roman"/>
                <w:b/>
                <w:sz w:val="24"/>
                <w:szCs w:val="24"/>
              </w:rPr>
            </w:pPr>
            <w:r w:rsidRPr="00272CEE">
              <w:rPr>
                <w:rFonts w:ascii="Times New Roman" w:hAnsi="Times New Roman" w:cs="Times New Roman"/>
                <w:b/>
                <w:sz w:val="24"/>
                <w:szCs w:val="24"/>
              </w:rPr>
              <w:t>61.3%</w:t>
            </w:r>
          </w:p>
        </w:tc>
      </w:tr>
    </w:tbl>
    <w:p w14:paraId="25B0BC07" w14:textId="77777777" w:rsidR="003E5BCA" w:rsidRPr="00272CEE" w:rsidRDefault="0043048D" w:rsidP="0043048D">
      <w:pPr>
        <w:pStyle w:val="normal0"/>
        <w:rPr>
          <w:rFonts w:ascii="Times New Roman" w:hAnsi="Times New Roman" w:cs="Times New Roman"/>
          <w:b/>
          <w:sz w:val="24"/>
          <w:szCs w:val="24"/>
        </w:rPr>
      </w:pPr>
      <w:r>
        <w:rPr>
          <w:rFonts w:ascii="Times New Roman" w:hAnsi="Times New Roman" w:cs="Times New Roman"/>
          <w:b/>
          <w:sz w:val="24"/>
          <w:szCs w:val="24"/>
        </w:rPr>
        <w:t>(Source: U.S. Census Quick Facts: www.census.gov/quickfacts)</w:t>
      </w:r>
    </w:p>
    <w:sectPr w:rsidR="003E5BCA" w:rsidRPr="00272CEE">
      <w:headerReference w:type="default" r:id="rId21"/>
      <w:headerReference w:type="first" r:id="rId2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7F052" w14:textId="77777777" w:rsidR="00000000" w:rsidRDefault="000A05FD">
      <w:pPr>
        <w:spacing w:line="240" w:lineRule="auto"/>
      </w:pPr>
      <w:r>
        <w:separator/>
      </w:r>
    </w:p>
  </w:endnote>
  <w:endnote w:type="continuationSeparator" w:id="0">
    <w:p w14:paraId="1E44089C" w14:textId="77777777" w:rsidR="00000000" w:rsidRDefault="000A0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FC6BD" w14:textId="77777777" w:rsidR="00000000" w:rsidRDefault="000A05FD">
      <w:pPr>
        <w:spacing w:line="240" w:lineRule="auto"/>
      </w:pPr>
      <w:r>
        <w:separator/>
      </w:r>
    </w:p>
  </w:footnote>
  <w:footnote w:type="continuationSeparator" w:id="0">
    <w:p w14:paraId="28887A97" w14:textId="77777777" w:rsidR="00000000" w:rsidRDefault="000A05F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6BFB3" w14:textId="77777777" w:rsidR="00272CEE" w:rsidRDefault="00272CEE" w:rsidP="00272CEE">
    <w:pPr>
      <w:pStyle w:val="normal0"/>
    </w:pPr>
    <w:r>
      <w:t xml:space="preserve">RUNNING HEAD: </w:t>
    </w:r>
    <w:r>
      <w:t>Statistical Analysis of 4th Grade Reading Scores Across Ethnicity</w:t>
    </w:r>
  </w:p>
  <w:p w14:paraId="71850B5E" w14:textId="77777777" w:rsidR="003E5BCA" w:rsidRDefault="003E5BCA">
    <w:pPr>
      <w:pStyle w:val="normal0"/>
    </w:pPr>
  </w:p>
  <w:p w14:paraId="18121115" w14:textId="77777777" w:rsidR="003E5BCA" w:rsidRDefault="003E5BCA">
    <w:pPr>
      <w:pStyle w:val="normal0"/>
    </w:pPr>
  </w:p>
  <w:p w14:paraId="082616E4" w14:textId="77777777" w:rsidR="003E5BCA" w:rsidRDefault="003E5BCA">
    <w:pPr>
      <w:pStyle w:val="normal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2EE94" w14:textId="77777777" w:rsidR="003E5BCA" w:rsidRDefault="000A05FD">
    <w:pPr>
      <w:pStyle w:val="normal0"/>
    </w:pPr>
    <w:r>
      <w:t>Runninghead:STATISTICAL EXAMINATION OF BULLYING RATES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E5BCA"/>
    <w:rsid w:val="000A05FD"/>
    <w:rsid w:val="00272CEE"/>
    <w:rsid w:val="003E5BCA"/>
    <w:rsid w:val="0043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AE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272CEE"/>
    <w:pPr>
      <w:tabs>
        <w:tab w:val="center" w:pos="4320"/>
        <w:tab w:val="right" w:pos="8640"/>
      </w:tabs>
      <w:spacing w:line="240" w:lineRule="auto"/>
    </w:pPr>
  </w:style>
  <w:style w:type="character" w:customStyle="1" w:styleId="HeaderChar">
    <w:name w:val="Header Char"/>
    <w:basedOn w:val="DefaultParagraphFont"/>
    <w:link w:val="Header"/>
    <w:uiPriority w:val="99"/>
    <w:rsid w:val="00272CEE"/>
  </w:style>
  <w:style w:type="paragraph" w:styleId="Footer">
    <w:name w:val="footer"/>
    <w:basedOn w:val="Normal"/>
    <w:link w:val="FooterChar"/>
    <w:uiPriority w:val="99"/>
    <w:unhideWhenUsed/>
    <w:rsid w:val="00272CEE"/>
    <w:pPr>
      <w:tabs>
        <w:tab w:val="center" w:pos="4320"/>
        <w:tab w:val="right" w:pos="8640"/>
      </w:tabs>
      <w:spacing w:line="240" w:lineRule="auto"/>
    </w:pPr>
  </w:style>
  <w:style w:type="character" w:customStyle="1" w:styleId="FooterChar">
    <w:name w:val="Footer Char"/>
    <w:basedOn w:val="DefaultParagraphFont"/>
    <w:link w:val="Footer"/>
    <w:uiPriority w:val="99"/>
    <w:rsid w:val="00272C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272CEE"/>
    <w:pPr>
      <w:tabs>
        <w:tab w:val="center" w:pos="4320"/>
        <w:tab w:val="right" w:pos="8640"/>
      </w:tabs>
      <w:spacing w:line="240" w:lineRule="auto"/>
    </w:pPr>
  </w:style>
  <w:style w:type="character" w:customStyle="1" w:styleId="HeaderChar">
    <w:name w:val="Header Char"/>
    <w:basedOn w:val="DefaultParagraphFont"/>
    <w:link w:val="Header"/>
    <w:uiPriority w:val="99"/>
    <w:rsid w:val="00272CEE"/>
  </w:style>
  <w:style w:type="paragraph" w:styleId="Footer">
    <w:name w:val="footer"/>
    <w:basedOn w:val="Normal"/>
    <w:link w:val="FooterChar"/>
    <w:uiPriority w:val="99"/>
    <w:unhideWhenUsed/>
    <w:rsid w:val="00272CEE"/>
    <w:pPr>
      <w:tabs>
        <w:tab w:val="center" w:pos="4320"/>
        <w:tab w:val="right" w:pos="8640"/>
      </w:tabs>
      <w:spacing w:line="240" w:lineRule="auto"/>
    </w:pPr>
  </w:style>
  <w:style w:type="character" w:customStyle="1" w:styleId="FooterChar">
    <w:name w:val="Footer Char"/>
    <w:basedOn w:val="DefaultParagraphFont"/>
    <w:link w:val="Footer"/>
    <w:uiPriority w:val="99"/>
    <w:rsid w:val="00272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s://www.census.gov/quickfacts/fact/table/US/PST045217"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hyperlink" Target="http://nces.ed.gov/nationsreportcard/" TargetMode="External"/><Relationship Id="rId13" Type="http://schemas.openxmlformats.org/officeDocument/2006/relationships/hyperlink" Target="https://www.nationsreportcard.gov/reading_math_2015/" TargetMode="External"/><Relationship Id="rId14" Type="http://schemas.openxmlformats.org/officeDocument/2006/relationships/image" Target="media/image6.png"/><Relationship Id="rId15" Type="http://schemas.openxmlformats.org/officeDocument/2006/relationships/hyperlink" Target="https://www.census.gov/quickfacts/fact/table/US/PST045217" TargetMode="External"/><Relationship Id="rId16" Type="http://schemas.openxmlformats.org/officeDocument/2006/relationships/hyperlink" Target="https://www.census.gov/quickfacts/fact/table/US/PST045217" TargetMode="External"/><Relationship Id="rId17" Type="http://schemas.openxmlformats.org/officeDocument/2006/relationships/hyperlink" Target="https://www.census.gov/quickfacts/fact/table/US/PST045217" TargetMode="External"/><Relationship Id="rId18" Type="http://schemas.openxmlformats.org/officeDocument/2006/relationships/hyperlink" Target="https://www.census.gov/quickfacts/fact/table/US/PST045217" TargetMode="External"/><Relationship Id="rId19" Type="http://schemas.openxmlformats.org/officeDocument/2006/relationships/hyperlink" Target="https://www.census.gov/quickfacts/fact/table/US/PST045217"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1663</Words>
  <Characters>9483</Characters>
  <Application>Microsoft Macintosh Word</Application>
  <DocSecurity>0</DocSecurity>
  <Lines>79</Lines>
  <Paragraphs>22</Paragraphs>
  <ScaleCrop>false</ScaleCrop>
  <Company>KFM Making A Difference</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Kerry  Magro</cp:lastModifiedBy>
  <cp:revision>4</cp:revision>
  <dcterms:created xsi:type="dcterms:W3CDTF">2018-05-13T15:33:00Z</dcterms:created>
  <dcterms:modified xsi:type="dcterms:W3CDTF">2018-05-13T15:39:00Z</dcterms:modified>
</cp:coreProperties>
</file>